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1D251" w14:textId="77777777" w:rsidR="001336D2" w:rsidRDefault="001336D2" w:rsidP="006D6C07">
      <w:pPr>
        <w:pStyle w:val="Nadpis1"/>
        <w:spacing w:before="60" w:after="60"/>
      </w:pPr>
    </w:p>
    <w:p w14:paraId="66202447" w14:textId="4EB4B71E" w:rsidR="00BB2DFE" w:rsidRPr="00795C59" w:rsidRDefault="00BB2DFE" w:rsidP="006D6C07">
      <w:pPr>
        <w:pStyle w:val="Nadpis1"/>
        <w:spacing w:before="60" w:after="60"/>
      </w:pPr>
      <w:r w:rsidRPr="00795C59">
        <w:t>S</w:t>
      </w:r>
      <w:bookmarkStart w:id="0" w:name="_Ref77945695"/>
      <w:bookmarkEnd w:id="0"/>
      <w:r w:rsidR="006E0163">
        <w:t xml:space="preserve">mlouva </w:t>
      </w:r>
      <w:r w:rsidRPr="00795C59">
        <w:t>o poskytování daňového poradenství</w:t>
      </w:r>
    </w:p>
    <w:p w14:paraId="78004CC7" w14:textId="77777777" w:rsidR="00A30A52" w:rsidRDefault="00A30A52" w:rsidP="006D6C07">
      <w:pPr>
        <w:pStyle w:val="NADPISSML"/>
        <w:spacing w:before="60" w:after="60"/>
        <w:jc w:val="left"/>
        <w:rPr>
          <w:rFonts w:ascii="Arial" w:hAnsi="Arial" w:cs="Arial"/>
          <w:sz w:val="22"/>
          <w:szCs w:val="22"/>
        </w:rPr>
      </w:pPr>
    </w:p>
    <w:p w14:paraId="4442D89A" w14:textId="77777777" w:rsidR="00A95EC1" w:rsidRDefault="00A95EC1" w:rsidP="006D6C07">
      <w:pPr>
        <w:pStyle w:val="NADPISSML"/>
        <w:spacing w:before="60" w:after="60"/>
        <w:jc w:val="left"/>
        <w:rPr>
          <w:rFonts w:ascii="Arial" w:hAnsi="Arial" w:cs="Arial"/>
          <w:sz w:val="22"/>
          <w:szCs w:val="22"/>
        </w:rPr>
      </w:pPr>
    </w:p>
    <w:p w14:paraId="39C8CEF3" w14:textId="77DBBF32" w:rsidR="00A95EC1" w:rsidRPr="00795C59" w:rsidRDefault="00A95EC1" w:rsidP="006D6C07">
      <w:pPr>
        <w:pStyle w:val="NADPISSML"/>
        <w:spacing w:before="60" w:after="60"/>
        <w:jc w:val="left"/>
        <w:rPr>
          <w:rFonts w:ascii="Arial" w:hAnsi="Arial" w:cs="Arial"/>
          <w:sz w:val="22"/>
          <w:szCs w:val="22"/>
        </w:rPr>
        <w:sectPr w:rsidR="00A95EC1" w:rsidRPr="00795C59" w:rsidSect="00E33CCB">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276" w:right="868" w:bottom="1588" w:left="1440" w:header="794" w:footer="794" w:gutter="0"/>
          <w:paperSrc w:first="1" w:other="2"/>
          <w:pgNumType w:chapStyle="1"/>
          <w:cols w:space="720"/>
          <w:docGrid w:linePitch="272"/>
        </w:sectPr>
      </w:pPr>
    </w:p>
    <w:p w14:paraId="67B80CED" w14:textId="77777777" w:rsidR="00BB2DFE" w:rsidRPr="00795C59" w:rsidRDefault="000B5889" w:rsidP="00A95EC1">
      <w:pPr>
        <w:pStyle w:val="Podnadpis"/>
        <w:numPr>
          <w:ilvl w:val="0"/>
          <w:numId w:val="22"/>
        </w:numPr>
        <w:ind w:left="567" w:hanging="567"/>
      </w:pPr>
      <w:r>
        <w:t xml:space="preserve">SMLUVNÍ </w:t>
      </w:r>
      <w:r w:rsidR="004B60BE">
        <w:t>Strany</w:t>
      </w:r>
    </w:p>
    <w:p w14:paraId="6A2256B6" w14:textId="77777777" w:rsidR="00BB2DFE" w:rsidRDefault="00BB2DFE" w:rsidP="006D6C07">
      <w:pPr>
        <w:pStyle w:val="NADPISSML"/>
        <w:spacing w:before="60" w:after="60"/>
        <w:jc w:val="left"/>
        <w:rPr>
          <w:rFonts w:ascii="Arial" w:hAnsi="Arial" w:cs="Arial"/>
          <w:sz w:val="22"/>
          <w:szCs w:val="22"/>
        </w:rPr>
      </w:pPr>
    </w:p>
    <w:p w14:paraId="74B5A193" w14:textId="77777777" w:rsidR="002C38AD" w:rsidRDefault="002C38AD" w:rsidP="006D6C07">
      <w:pPr>
        <w:pStyle w:val="NADPISSML"/>
        <w:spacing w:before="60" w:after="60"/>
        <w:jc w:val="left"/>
        <w:rPr>
          <w:rFonts w:ascii="Arial" w:hAnsi="Arial" w:cs="Arial"/>
          <w:sz w:val="22"/>
          <w:szCs w:val="22"/>
        </w:rPr>
      </w:pPr>
    </w:p>
    <w:p w14:paraId="1AD4D956" w14:textId="60ECBA58" w:rsidR="00D96135" w:rsidRPr="00795C59" w:rsidRDefault="00D96135" w:rsidP="006D6C07">
      <w:pPr>
        <w:pStyle w:val="NADPISSML"/>
        <w:spacing w:before="60" w:after="60"/>
        <w:jc w:val="left"/>
        <w:rPr>
          <w:rFonts w:ascii="Arial" w:hAnsi="Arial" w:cs="Arial"/>
          <w:sz w:val="22"/>
          <w:szCs w:val="22"/>
        </w:rPr>
        <w:sectPr w:rsidR="00D96135" w:rsidRPr="00795C59" w:rsidSect="002B11C6">
          <w:footnotePr>
            <w:numRestart w:val="eachSect"/>
          </w:footnotePr>
          <w:type w:val="continuous"/>
          <w:pgSz w:w="11907" w:h="16840" w:code="9"/>
          <w:pgMar w:top="1588" w:right="868" w:bottom="1588" w:left="1440" w:header="794" w:footer="843" w:gutter="0"/>
          <w:paperSrc w:first="32" w:other="1"/>
          <w:pgNumType w:chapStyle="1"/>
          <w:cols w:sep="1" w:space="567"/>
          <w:titlePg/>
        </w:sectPr>
      </w:pPr>
    </w:p>
    <w:p w14:paraId="5B700A7F" w14:textId="1AE57EE9" w:rsidR="006B3635" w:rsidRPr="00A95EC1" w:rsidRDefault="00153186" w:rsidP="006D6C07">
      <w:pPr>
        <w:pStyle w:val="dka"/>
        <w:tabs>
          <w:tab w:val="left" w:pos="1843"/>
        </w:tabs>
        <w:spacing w:before="60" w:after="60"/>
        <w:rPr>
          <w:rFonts w:ascii="Arial" w:hAnsi="Arial" w:cs="Arial"/>
          <w:b/>
          <w:sz w:val="22"/>
          <w:szCs w:val="22"/>
        </w:rPr>
      </w:pPr>
      <w:r w:rsidRPr="008E539A">
        <w:rPr>
          <w:rFonts w:ascii="Arial" w:hAnsi="Arial" w:cs="Arial"/>
          <w:b/>
          <w:sz w:val="20"/>
        </w:rPr>
        <w:t>Poradce</w:t>
      </w:r>
      <w:r w:rsidR="00B6035B" w:rsidRPr="008E539A">
        <w:rPr>
          <w:rFonts w:ascii="Arial" w:hAnsi="Arial" w:cs="Arial"/>
          <w:b/>
          <w:sz w:val="20"/>
        </w:rPr>
        <w:t>:</w:t>
      </w:r>
      <w:r w:rsidR="00B6035B" w:rsidRPr="008E539A">
        <w:rPr>
          <w:rFonts w:ascii="Arial" w:hAnsi="Arial" w:cs="Arial"/>
          <w:b/>
          <w:sz w:val="20"/>
        </w:rPr>
        <w:tab/>
      </w:r>
      <w:r w:rsidR="00663B10" w:rsidRPr="008E539A">
        <w:rPr>
          <w:rFonts w:ascii="Arial" w:hAnsi="Arial" w:cs="Arial"/>
          <w:b/>
          <w:sz w:val="20"/>
        </w:rPr>
        <w:t xml:space="preserve"> </w:t>
      </w:r>
    </w:p>
    <w:p w14:paraId="1FC09D66" w14:textId="1C46DC95" w:rsidR="001C7D58" w:rsidRPr="008E539A" w:rsidRDefault="006B3635" w:rsidP="00401CCB">
      <w:pPr>
        <w:pStyle w:val="dka"/>
        <w:tabs>
          <w:tab w:val="left" w:pos="1843"/>
        </w:tabs>
        <w:ind w:left="1418" w:hanging="1418"/>
        <w:rPr>
          <w:rFonts w:ascii="Arial" w:hAnsi="Arial" w:cs="Arial"/>
          <w:b/>
          <w:sz w:val="20"/>
        </w:rPr>
      </w:pPr>
      <w:r w:rsidRPr="008E539A">
        <w:rPr>
          <w:rFonts w:ascii="Arial" w:hAnsi="Arial" w:cs="Arial"/>
          <w:b/>
          <w:sz w:val="20"/>
        </w:rPr>
        <w:t>Zastoupen:</w:t>
      </w:r>
      <w:r w:rsidRPr="008E539A">
        <w:rPr>
          <w:rFonts w:ascii="Arial" w:hAnsi="Arial" w:cs="Arial"/>
          <w:b/>
          <w:sz w:val="20"/>
        </w:rPr>
        <w:tab/>
      </w:r>
      <w:r w:rsidR="008E428C" w:rsidRPr="008E539A">
        <w:rPr>
          <w:rFonts w:ascii="Arial" w:hAnsi="Arial" w:cs="Arial"/>
          <w:b/>
          <w:sz w:val="20"/>
        </w:rPr>
        <w:t xml:space="preserve"> </w:t>
      </w:r>
      <w:r w:rsidR="00A95EC1">
        <w:rPr>
          <w:rFonts w:ascii="Arial" w:hAnsi="Arial" w:cs="Arial"/>
          <w:b/>
          <w:sz w:val="20"/>
        </w:rPr>
        <w:tab/>
      </w:r>
      <w:r w:rsidR="00FD35BB" w:rsidRPr="008E539A">
        <w:rPr>
          <w:rFonts w:ascii="Arial" w:hAnsi="Arial" w:cs="Arial"/>
          <w:b/>
          <w:sz w:val="20"/>
        </w:rPr>
        <w:br/>
      </w:r>
      <w:r w:rsidR="001C7D58" w:rsidRPr="008E539A">
        <w:rPr>
          <w:rFonts w:ascii="Arial" w:hAnsi="Arial" w:cs="Arial"/>
          <w:b/>
          <w:sz w:val="20"/>
        </w:rPr>
        <w:t xml:space="preserve"> </w:t>
      </w:r>
      <w:r w:rsidR="00A95EC1">
        <w:rPr>
          <w:rFonts w:ascii="Arial" w:hAnsi="Arial" w:cs="Arial"/>
          <w:b/>
          <w:sz w:val="20"/>
        </w:rPr>
        <w:tab/>
      </w:r>
    </w:p>
    <w:p w14:paraId="54AAE44B" w14:textId="496327C9" w:rsidR="00FD35BB" w:rsidRPr="008E539A" w:rsidRDefault="001C7D58" w:rsidP="00A95EC1">
      <w:pPr>
        <w:pStyle w:val="dka"/>
        <w:tabs>
          <w:tab w:val="left" w:pos="1843"/>
        </w:tabs>
        <w:ind w:left="1418" w:hanging="1418"/>
        <w:rPr>
          <w:rFonts w:ascii="Arial" w:hAnsi="Arial" w:cs="Arial"/>
          <w:b/>
          <w:sz w:val="20"/>
        </w:rPr>
      </w:pPr>
      <w:r w:rsidRPr="008E539A">
        <w:rPr>
          <w:rFonts w:ascii="Arial" w:hAnsi="Arial" w:cs="Arial"/>
          <w:b/>
          <w:sz w:val="20"/>
        </w:rPr>
        <w:tab/>
      </w:r>
      <w:r w:rsidR="00A95EC1">
        <w:rPr>
          <w:rFonts w:ascii="Arial" w:hAnsi="Arial" w:cs="Arial"/>
          <w:b/>
          <w:sz w:val="20"/>
        </w:rPr>
        <w:tab/>
      </w:r>
    </w:p>
    <w:p w14:paraId="3D57DA24" w14:textId="6AC07369" w:rsidR="00BB2DFE" w:rsidRPr="008E539A" w:rsidRDefault="00FD35BB" w:rsidP="003945C1">
      <w:pPr>
        <w:pStyle w:val="dka"/>
        <w:tabs>
          <w:tab w:val="left" w:pos="1843"/>
        </w:tabs>
        <w:spacing w:before="60" w:after="60"/>
        <w:ind w:left="1416" w:hanging="1416"/>
        <w:rPr>
          <w:rFonts w:ascii="Arial" w:hAnsi="Arial" w:cs="Arial"/>
          <w:b/>
          <w:sz w:val="20"/>
        </w:rPr>
      </w:pPr>
      <w:r w:rsidRPr="008E539A">
        <w:rPr>
          <w:rFonts w:ascii="Arial" w:hAnsi="Arial" w:cs="Arial"/>
          <w:b/>
          <w:sz w:val="20"/>
        </w:rPr>
        <w:tab/>
      </w:r>
      <w:r w:rsidR="00BB2DFE" w:rsidRPr="008E539A">
        <w:rPr>
          <w:rFonts w:ascii="Arial" w:hAnsi="Arial" w:cs="Arial"/>
          <w:b/>
          <w:sz w:val="20"/>
        </w:rPr>
        <w:tab/>
      </w:r>
    </w:p>
    <w:p w14:paraId="43BF082F" w14:textId="77777777" w:rsidR="00E24D23" w:rsidRDefault="009941B7" w:rsidP="006D6C07">
      <w:pPr>
        <w:pStyle w:val="dka"/>
        <w:tabs>
          <w:tab w:val="left" w:pos="1843"/>
        </w:tabs>
        <w:spacing w:before="60" w:after="60"/>
        <w:rPr>
          <w:rFonts w:ascii="Arial" w:hAnsi="Arial" w:cs="Arial"/>
          <w:b/>
          <w:sz w:val="20"/>
        </w:rPr>
      </w:pPr>
      <w:r w:rsidRPr="008E539A">
        <w:rPr>
          <w:rFonts w:ascii="Arial" w:hAnsi="Arial" w:cs="Arial"/>
          <w:b/>
          <w:sz w:val="20"/>
        </w:rPr>
        <w:t>Sídlo:</w:t>
      </w:r>
      <w:r w:rsidRPr="008E539A">
        <w:rPr>
          <w:rFonts w:ascii="Arial" w:hAnsi="Arial" w:cs="Arial"/>
          <w:b/>
          <w:sz w:val="20"/>
        </w:rPr>
        <w:tab/>
      </w:r>
    </w:p>
    <w:p w14:paraId="51F958A7" w14:textId="6862C2A2" w:rsidR="006B3635" w:rsidRPr="008E539A" w:rsidRDefault="00663B10" w:rsidP="006D6C07">
      <w:pPr>
        <w:pStyle w:val="dka"/>
        <w:tabs>
          <w:tab w:val="left" w:pos="1843"/>
        </w:tabs>
        <w:spacing w:before="60" w:after="60"/>
        <w:rPr>
          <w:rFonts w:ascii="Arial" w:hAnsi="Arial" w:cs="Arial"/>
          <w:b/>
          <w:sz w:val="20"/>
        </w:rPr>
      </w:pPr>
      <w:r w:rsidRPr="008E539A">
        <w:rPr>
          <w:rFonts w:ascii="Arial" w:hAnsi="Arial" w:cs="Arial"/>
          <w:b/>
          <w:sz w:val="20"/>
        </w:rPr>
        <w:tab/>
      </w:r>
    </w:p>
    <w:p w14:paraId="65CAF221" w14:textId="16974526" w:rsidR="00A30A52" w:rsidRPr="008E539A" w:rsidRDefault="006B3635" w:rsidP="006D6C07">
      <w:pPr>
        <w:pStyle w:val="dka"/>
        <w:tabs>
          <w:tab w:val="left" w:pos="1843"/>
        </w:tabs>
        <w:spacing w:before="60" w:after="60"/>
        <w:rPr>
          <w:rFonts w:ascii="Arial" w:hAnsi="Arial" w:cs="Arial"/>
          <w:b/>
          <w:sz w:val="20"/>
        </w:rPr>
      </w:pPr>
      <w:r w:rsidRPr="008E539A">
        <w:rPr>
          <w:rFonts w:ascii="Arial" w:hAnsi="Arial" w:cs="Arial"/>
          <w:b/>
          <w:sz w:val="20"/>
        </w:rPr>
        <w:t>IČ</w:t>
      </w:r>
      <w:r w:rsidR="003E7015" w:rsidRPr="008E539A">
        <w:rPr>
          <w:rFonts w:ascii="Arial" w:hAnsi="Arial" w:cs="Arial"/>
          <w:b/>
          <w:sz w:val="20"/>
        </w:rPr>
        <w:t>O</w:t>
      </w:r>
      <w:r w:rsidRPr="008E539A">
        <w:rPr>
          <w:rFonts w:ascii="Arial" w:hAnsi="Arial" w:cs="Arial"/>
          <w:b/>
          <w:sz w:val="20"/>
        </w:rPr>
        <w:t>:</w:t>
      </w:r>
      <w:r w:rsidR="00BB2DFE" w:rsidRPr="008E539A">
        <w:rPr>
          <w:rFonts w:ascii="Arial" w:hAnsi="Arial" w:cs="Arial"/>
          <w:b/>
          <w:sz w:val="20"/>
        </w:rPr>
        <w:tab/>
      </w:r>
      <w:r w:rsidR="00276E48" w:rsidRPr="008E539A">
        <w:rPr>
          <w:rFonts w:ascii="Arial" w:hAnsi="Arial" w:cs="Arial"/>
          <w:b/>
          <w:sz w:val="20"/>
        </w:rPr>
        <w:fldChar w:fldCharType="begin"/>
      </w:r>
      <w:r w:rsidR="00BB2DFE" w:rsidRPr="008E539A">
        <w:rPr>
          <w:rFonts w:ascii="Arial" w:hAnsi="Arial" w:cs="Arial"/>
          <w:b/>
          <w:sz w:val="20"/>
        </w:rPr>
        <w:instrText xml:space="preserve"> AUTHOR </w:instrText>
      </w:r>
      <w:r w:rsidR="00276E48" w:rsidRPr="008E539A">
        <w:rPr>
          <w:rFonts w:ascii="Arial" w:hAnsi="Arial" w:cs="Arial"/>
          <w:b/>
          <w:sz w:val="20"/>
        </w:rPr>
        <w:fldChar w:fldCharType="end"/>
      </w:r>
    </w:p>
    <w:p w14:paraId="35B7D8AB" w14:textId="44448411" w:rsidR="00BB2DFE" w:rsidRPr="008E539A" w:rsidRDefault="00BB2DFE" w:rsidP="006D6C07">
      <w:pPr>
        <w:pStyle w:val="dka"/>
        <w:tabs>
          <w:tab w:val="left" w:pos="1843"/>
        </w:tabs>
        <w:spacing w:before="60" w:after="60"/>
        <w:rPr>
          <w:rFonts w:ascii="Arial" w:hAnsi="Arial" w:cs="Arial"/>
          <w:b/>
          <w:sz w:val="20"/>
        </w:rPr>
      </w:pPr>
      <w:r w:rsidRPr="008E539A">
        <w:rPr>
          <w:rFonts w:ascii="Arial" w:hAnsi="Arial" w:cs="Arial"/>
          <w:b/>
          <w:sz w:val="20"/>
        </w:rPr>
        <w:t>DIČ:</w:t>
      </w:r>
      <w:r w:rsidRPr="008E539A">
        <w:rPr>
          <w:rFonts w:ascii="Arial" w:hAnsi="Arial" w:cs="Arial"/>
          <w:b/>
          <w:sz w:val="20"/>
        </w:rPr>
        <w:tab/>
      </w:r>
    </w:p>
    <w:p w14:paraId="3F622B7C" w14:textId="4CA2B3E8" w:rsidR="00BB2DFE" w:rsidRPr="008E539A" w:rsidRDefault="00BB2DFE" w:rsidP="003945C1">
      <w:pPr>
        <w:pStyle w:val="dka"/>
        <w:tabs>
          <w:tab w:val="left" w:pos="1843"/>
        </w:tabs>
        <w:spacing w:before="60" w:after="60"/>
        <w:rPr>
          <w:rFonts w:ascii="Arial" w:hAnsi="Arial" w:cs="Arial"/>
          <w:b/>
          <w:sz w:val="20"/>
        </w:rPr>
      </w:pPr>
    </w:p>
    <w:p w14:paraId="342B1707" w14:textId="138B6209" w:rsidR="00BB2DFE" w:rsidRPr="008E539A" w:rsidRDefault="009941B7" w:rsidP="006D6C07">
      <w:pPr>
        <w:pStyle w:val="dka"/>
        <w:tabs>
          <w:tab w:val="left" w:pos="1843"/>
        </w:tabs>
        <w:spacing w:before="60" w:after="60"/>
        <w:rPr>
          <w:rFonts w:ascii="Arial" w:hAnsi="Arial" w:cs="Arial"/>
          <w:b/>
          <w:sz w:val="20"/>
        </w:rPr>
      </w:pPr>
      <w:r w:rsidRPr="008E539A">
        <w:rPr>
          <w:rFonts w:ascii="Arial" w:hAnsi="Arial" w:cs="Arial"/>
          <w:b/>
          <w:sz w:val="20"/>
        </w:rPr>
        <w:t>Číslo účtu:</w:t>
      </w:r>
      <w:r w:rsidR="00ED7C23" w:rsidRPr="008E539A">
        <w:rPr>
          <w:rFonts w:ascii="Arial" w:hAnsi="Arial" w:cs="Arial"/>
          <w:b/>
          <w:sz w:val="20"/>
        </w:rPr>
        <w:tab/>
      </w:r>
    </w:p>
    <w:p w14:paraId="68FB5B74" w14:textId="653CAF49" w:rsidR="003945C1" w:rsidRPr="008E539A" w:rsidRDefault="003945C1" w:rsidP="006D6C07">
      <w:pPr>
        <w:pStyle w:val="dka"/>
        <w:tabs>
          <w:tab w:val="left" w:pos="1843"/>
        </w:tabs>
        <w:spacing w:before="60" w:after="60"/>
        <w:rPr>
          <w:rFonts w:ascii="Arial" w:hAnsi="Arial" w:cs="Arial"/>
          <w:b/>
          <w:sz w:val="20"/>
        </w:rPr>
      </w:pPr>
      <w:r w:rsidRPr="008E539A">
        <w:rPr>
          <w:rFonts w:ascii="Arial" w:hAnsi="Arial" w:cs="Arial"/>
          <w:b/>
          <w:sz w:val="20"/>
        </w:rPr>
        <w:t>Číslo účtu:</w:t>
      </w:r>
      <w:r w:rsidRPr="008E539A">
        <w:rPr>
          <w:rFonts w:ascii="Arial" w:hAnsi="Arial" w:cs="Arial"/>
          <w:b/>
          <w:sz w:val="20"/>
        </w:rPr>
        <w:tab/>
      </w:r>
    </w:p>
    <w:p w14:paraId="741F3F5B" w14:textId="641D7050" w:rsidR="00BB2DFE" w:rsidRPr="008E539A" w:rsidRDefault="00A30A52" w:rsidP="006D6C07">
      <w:pPr>
        <w:pStyle w:val="dka"/>
        <w:tabs>
          <w:tab w:val="left" w:pos="1843"/>
        </w:tabs>
        <w:spacing w:before="60" w:after="60"/>
        <w:rPr>
          <w:rFonts w:ascii="Arial" w:hAnsi="Arial" w:cs="Arial"/>
          <w:b/>
          <w:sz w:val="20"/>
        </w:rPr>
      </w:pPr>
      <w:r w:rsidRPr="008E539A">
        <w:rPr>
          <w:rFonts w:ascii="Arial" w:hAnsi="Arial" w:cs="Arial"/>
          <w:b/>
          <w:sz w:val="20"/>
        </w:rPr>
        <w:t>Telefon</w:t>
      </w:r>
      <w:r w:rsidR="00ED7C23" w:rsidRPr="008E539A">
        <w:rPr>
          <w:rFonts w:ascii="Arial" w:hAnsi="Arial" w:cs="Arial"/>
          <w:b/>
          <w:sz w:val="20"/>
        </w:rPr>
        <w:t xml:space="preserve">: </w:t>
      </w:r>
      <w:r w:rsidR="00ED7C23" w:rsidRPr="008E539A">
        <w:rPr>
          <w:rFonts w:ascii="Arial" w:hAnsi="Arial" w:cs="Arial"/>
          <w:b/>
          <w:sz w:val="20"/>
        </w:rPr>
        <w:tab/>
      </w:r>
    </w:p>
    <w:p w14:paraId="0CD9EC37" w14:textId="586AA360" w:rsidR="00377A68" w:rsidRPr="008E539A" w:rsidRDefault="00377A68" w:rsidP="006D6C07">
      <w:pPr>
        <w:pStyle w:val="dka"/>
        <w:tabs>
          <w:tab w:val="left" w:pos="1843"/>
        </w:tabs>
        <w:spacing w:before="60" w:after="60"/>
        <w:rPr>
          <w:rFonts w:ascii="Arial" w:hAnsi="Arial" w:cs="Arial"/>
          <w:b/>
          <w:sz w:val="20"/>
        </w:rPr>
      </w:pPr>
      <w:r w:rsidRPr="008E539A">
        <w:rPr>
          <w:rFonts w:ascii="Arial" w:hAnsi="Arial" w:cs="Arial"/>
          <w:b/>
          <w:sz w:val="20"/>
        </w:rPr>
        <w:t xml:space="preserve">Telefon: </w:t>
      </w:r>
      <w:r w:rsidRPr="008E539A">
        <w:rPr>
          <w:rFonts w:ascii="Arial" w:hAnsi="Arial" w:cs="Arial"/>
          <w:b/>
          <w:sz w:val="20"/>
        </w:rPr>
        <w:tab/>
      </w:r>
    </w:p>
    <w:p w14:paraId="289A7CFD" w14:textId="0E0A6C73" w:rsidR="00BB2DFE" w:rsidRPr="008E539A" w:rsidRDefault="00BB2DFE" w:rsidP="006D6C07">
      <w:pPr>
        <w:pStyle w:val="dka"/>
        <w:tabs>
          <w:tab w:val="left" w:pos="1843"/>
        </w:tabs>
        <w:spacing w:before="60" w:after="60"/>
        <w:rPr>
          <w:rFonts w:ascii="Arial" w:hAnsi="Arial" w:cs="Arial"/>
          <w:b/>
          <w:sz w:val="20"/>
        </w:rPr>
      </w:pPr>
      <w:r w:rsidRPr="008E539A">
        <w:rPr>
          <w:rFonts w:ascii="Arial" w:hAnsi="Arial" w:cs="Arial"/>
          <w:b/>
          <w:sz w:val="20"/>
        </w:rPr>
        <w:t>E-</w:t>
      </w:r>
      <w:r w:rsidR="00ED7C23" w:rsidRPr="008E539A">
        <w:rPr>
          <w:rFonts w:ascii="Arial" w:hAnsi="Arial" w:cs="Arial"/>
          <w:b/>
          <w:sz w:val="20"/>
        </w:rPr>
        <w:t>mail:</w:t>
      </w:r>
      <w:r w:rsidR="00ED7C23" w:rsidRPr="008E539A">
        <w:rPr>
          <w:rFonts w:ascii="Arial" w:hAnsi="Arial" w:cs="Arial"/>
          <w:b/>
          <w:sz w:val="20"/>
        </w:rPr>
        <w:tab/>
      </w:r>
      <w:r w:rsidR="00F3201A" w:rsidRPr="008E539A">
        <w:rPr>
          <w:rFonts w:ascii="Arial" w:hAnsi="Arial" w:cs="Arial"/>
          <w:b/>
          <w:sz w:val="20"/>
        </w:rPr>
        <w:t xml:space="preserve"> </w:t>
      </w:r>
    </w:p>
    <w:p w14:paraId="0C3C4883" w14:textId="40EF31B2" w:rsidR="00E33CCB" w:rsidRPr="008E539A" w:rsidRDefault="00E33CCB" w:rsidP="006D6C07">
      <w:pPr>
        <w:pStyle w:val="dka"/>
        <w:tabs>
          <w:tab w:val="left" w:pos="1843"/>
        </w:tabs>
        <w:spacing w:before="60" w:after="60"/>
        <w:rPr>
          <w:rStyle w:val="Hypertextovodkaz"/>
          <w:rFonts w:ascii="Arial" w:hAnsi="Arial" w:cs="Arial"/>
          <w:b/>
          <w:sz w:val="20"/>
        </w:rPr>
      </w:pPr>
      <w:r w:rsidRPr="008E539A">
        <w:rPr>
          <w:rFonts w:ascii="Arial" w:hAnsi="Arial" w:cs="Arial"/>
          <w:b/>
          <w:sz w:val="20"/>
        </w:rPr>
        <w:t>E-mail:</w:t>
      </w:r>
      <w:r w:rsidRPr="008E539A">
        <w:rPr>
          <w:rFonts w:ascii="Arial" w:hAnsi="Arial" w:cs="Arial"/>
          <w:b/>
          <w:sz w:val="20"/>
        </w:rPr>
        <w:tab/>
      </w:r>
      <w:r w:rsidR="0010269E" w:rsidRPr="008E539A">
        <w:rPr>
          <w:rStyle w:val="Hypertextovodkaz"/>
          <w:rFonts w:ascii="Arial" w:hAnsi="Arial" w:cs="Arial"/>
          <w:b/>
          <w:sz w:val="20"/>
        </w:rPr>
        <w:t xml:space="preserve"> </w:t>
      </w:r>
    </w:p>
    <w:p w14:paraId="77D51EB9" w14:textId="2FD1B3A5" w:rsidR="0010269E" w:rsidRPr="008E539A" w:rsidRDefault="0010269E" w:rsidP="006D6C07">
      <w:pPr>
        <w:pStyle w:val="dka"/>
        <w:tabs>
          <w:tab w:val="left" w:pos="1843"/>
        </w:tabs>
        <w:spacing w:before="60" w:after="60"/>
        <w:rPr>
          <w:rFonts w:ascii="Arial" w:hAnsi="Arial" w:cs="Arial"/>
          <w:b/>
          <w:sz w:val="20"/>
        </w:rPr>
      </w:pPr>
      <w:r w:rsidRPr="008E539A">
        <w:rPr>
          <w:rFonts w:ascii="Arial" w:hAnsi="Arial" w:cs="Arial"/>
          <w:b/>
          <w:sz w:val="20"/>
        </w:rPr>
        <w:t xml:space="preserve">Datová schránka: </w:t>
      </w:r>
      <w:r w:rsidR="00A95EC1">
        <w:rPr>
          <w:rFonts w:ascii="Arial" w:hAnsi="Arial" w:cs="Arial"/>
          <w:b/>
          <w:sz w:val="20"/>
        </w:rPr>
        <w:tab/>
      </w:r>
    </w:p>
    <w:p w14:paraId="49B9B081" w14:textId="3D3E52D9" w:rsidR="00A30A52" w:rsidRPr="008E539A" w:rsidRDefault="00A30A52" w:rsidP="006D6C07">
      <w:pPr>
        <w:pStyle w:val="dka"/>
        <w:tabs>
          <w:tab w:val="left" w:pos="1843"/>
        </w:tabs>
        <w:spacing w:before="60" w:after="60"/>
        <w:rPr>
          <w:rFonts w:ascii="Arial" w:hAnsi="Arial" w:cs="Arial"/>
          <w:sz w:val="20"/>
        </w:rPr>
      </w:pPr>
    </w:p>
    <w:p w14:paraId="43448088" w14:textId="77777777" w:rsidR="00E24D23" w:rsidRDefault="00E24D23" w:rsidP="00D96135">
      <w:pPr>
        <w:pStyle w:val="dka"/>
        <w:tabs>
          <w:tab w:val="left" w:pos="1843"/>
        </w:tabs>
        <w:rPr>
          <w:rFonts w:ascii="Arial" w:hAnsi="Arial" w:cs="Arial"/>
          <w:bCs/>
          <w:sz w:val="20"/>
        </w:rPr>
      </w:pPr>
      <w:r w:rsidRPr="00D82F72">
        <w:rPr>
          <w:rFonts w:ascii="Arial" w:hAnsi="Arial" w:cs="Arial"/>
          <w:bCs/>
          <w:sz w:val="20"/>
        </w:rPr>
        <w:t xml:space="preserve">Zapsaný u </w:t>
      </w:r>
    </w:p>
    <w:p w14:paraId="13ED7F82" w14:textId="1B211934" w:rsidR="00A747B9" w:rsidRPr="008E539A" w:rsidRDefault="00D82F72" w:rsidP="00D96135">
      <w:pPr>
        <w:pStyle w:val="dka"/>
        <w:tabs>
          <w:tab w:val="left" w:pos="1843"/>
        </w:tabs>
        <w:rPr>
          <w:rFonts w:ascii="Arial" w:hAnsi="Arial" w:cs="Arial"/>
          <w:b/>
          <w:sz w:val="20"/>
        </w:rPr>
      </w:pPr>
      <w:r w:rsidRPr="00D82F72">
        <w:rPr>
          <w:rFonts w:ascii="Arial" w:hAnsi="Arial" w:cs="Arial"/>
          <w:bCs/>
          <w:sz w:val="20"/>
        </w:rPr>
        <w:t xml:space="preserve">dále jen </w:t>
      </w:r>
      <w:r w:rsidRPr="00D82F72">
        <w:rPr>
          <w:rFonts w:ascii="Arial" w:hAnsi="Arial" w:cs="Arial"/>
          <w:b/>
          <w:bCs/>
          <w:sz w:val="20"/>
        </w:rPr>
        <w:t>„Poradce“</w:t>
      </w:r>
      <w:r w:rsidRPr="00D82F72">
        <w:rPr>
          <w:rFonts w:ascii="Arial" w:hAnsi="Arial" w:cs="Arial"/>
          <w:bCs/>
          <w:sz w:val="20"/>
        </w:rPr>
        <w:t>.</w:t>
      </w:r>
    </w:p>
    <w:p w14:paraId="08633132" w14:textId="2AE16276" w:rsidR="00D82F72" w:rsidRPr="008E539A" w:rsidRDefault="00D82F72" w:rsidP="00A95EC1">
      <w:pPr>
        <w:pStyle w:val="dka"/>
        <w:tabs>
          <w:tab w:val="left" w:pos="1843"/>
        </w:tabs>
        <w:spacing w:before="60" w:after="60"/>
        <w:ind w:left="1800" w:hanging="1800"/>
        <w:rPr>
          <w:rFonts w:ascii="Arial" w:hAnsi="Arial" w:cs="Arial"/>
          <w:b/>
          <w:sz w:val="20"/>
        </w:rPr>
      </w:pPr>
      <w:r w:rsidRPr="008E539A">
        <w:rPr>
          <w:rFonts w:ascii="Arial" w:hAnsi="Arial" w:cs="Arial"/>
          <w:b/>
          <w:sz w:val="20"/>
        </w:rPr>
        <w:t>Klient:</w:t>
      </w:r>
      <w:r w:rsidR="00A95EC1" w:rsidRPr="00A95EC1">
        <w:rPr>
          <w:rFonts w:ascii="Arial" w:hAnsi="Arial" w:cs="Arial"/>
          <w:b/>
          <w:sz w:val="20"/>
        </w:rPr>
        <w:t xml:space="preserve"> </w:t>
      </w:r>
      <w:r w:rsidR="00A95EC1" w:rsidRPr="008E539A">
        <w:rPr>
          <w:rFonts w:ascii="Arial" w:hAnsi="Arial" w:cs="Arial"/>
          <w:b/>
          <w:sz w:val="20"/>
        </w:rPr>
        <w:tab/>
      </w:r>
      <w:r w:rsidR="00E24D23" w:rsidRPr="00A95EC1">
        <w:rPr>
          <w:rFonts w:ascii="Arial" w:hAnsi="Arial" w:cs="Arial"/>
          <w:b/>
          <w:sz w:val="22"/>
          <w:szCs w:val="22"/>
        </w:rPr>
        <w:t>Obec</w:t>
      </w:r>
      <w:r w:rsidR="00E24D23">
        <w:rPr>
          <w:rFonts w:ascii="Arial" w:hAnsi="Arial" w:cs="Arial"/>
          <w:b/>
          <w:sz w:val="22"/>
          <w:szCs w:val="22"/>
        </w:rPr>
        <w:t xml:space="preserve"> Bílov</w:t>
      </w:r>
    </w:p>
    <w:p w14:paraId="6062FE30" w14:textId="0F9DA59A" w:rsidR="00D82F72" w:rsidRPr="008E539A" w:rsidRDefault="00D82F72" w:rsidP="00D82F72">
      <w:pPr>
        <w:pStyle w:val="dka"/>
        <w:tabs>
          <w:tab w:val="left" w:pos="1843"/>
        </w:tabs>
        <w:spacing w:before="60" w:after="60"/>
        <w:ind w:left="1800" w:hanging="1800"/>
        <w:rPr>
          <w:rFonts w:ascii="Arial" w:hAnsi="Arial" w:cs="Arial"/>
          <w:b/>
          <w:sz w:val="20"/>
        </w:rPr>
      </w:pPr>
      <w:r w:rsidRPr="008E539A">
        <w:rPr>
          <w:rFonts w:ascii="Arial" w:hAnsi="Arial" w:cs="Arial"/>
          <w:b/>
          <w:sz w:val="20"/>
        </w:rPr>
        <w:t>Zastoupen:</w:t>
      </w:r>
      <w:r w:rsidRPr="008E539A">
        <w:rPr>
          <w:rFonts w:ascii="Arial" w:hAnsi="Arial" w:cs="Arial"/>
          <w:b/>
          <w:sz w:val="20"/>
        </w:rPr>
        <w:tab/>
      </w:r>
      <w:r w:rsidR="00E24D23" w:rsidRPr="00E24D23">
        <w:rPr>
          <w:rFonts w:ascii="Arial" w:hAnsi="Arial" w:cs="Arial"/>
          <w:b/>
          <w:sz w:val="20"/>
        </w:rPr>
        <w:t>Zdeňkem Fusikem</w:t>
      </w:r>
    </w:p>
    <w:p w14:paraId="56031F86" w14:textId="77777777" w:rsidR="005A2E8E" w:rsidRPr="008E539A" w:rsidRDefault="005A2E8E" w:rsidP="00A467A8">
      <w:pPr>
        <w:pStyle w:val="dka"/>
        <w:tabs>
          <w:tab w:val="left" w:pos="1843"/>
        </w:tabs>
        <w:spacing w:before="60" w:after="60"/>
        <w:rPr>
          <w:rFonts w:ascii="Arial" w:hAnsi="Arial" w:cs="Arial"/>
          <w:b/>
          <w:sz w:val="20"/>
        </w:rPr>
      </w:pPr>
    </w:p>
    <w:p w14:paraId="49B75196" w14:textId="50BE6C06" w:rsidR="00BB2DFE" w:rsidRPr="008E539A" w:rsidRDefault="00BB2DFE" w:rsidP="006D6C07">
      <w:pPr>
        <w:pStyle w:val="dka"/>
        <w:tabs>
          <w:tab w:val="left" w:pos="1843"/>
        </w:tabs>
        <w:spacing w:before="60" w:after="60"/>
        <w:ind w:left="1800" w:hanging="1800"/>
        <w:rPr>
          <w:rFonts w:ascii="Arial" w:hAnsi="Arial" w:cs="Arial"/>
          <w:b/>
          <w:sz w:val="20"/>
        </w:rPr>
      </w:pPr>
    </w:p>
    <w:p w14:paraId="112BED3F" w14:textId="77777777" w:rsidR="00E24D23" w:rsidRPr="00795C59" w:rsidRDefault="00D82F72" w:rsidP="00E24D23">
      <w:pPr>
        <w:pStyle w:val="dka"/>
        <w:tabs>
          <w:tab w:val="left" w:pos="1843"/>
        </w:tabs>
        <w:spacing w:before="60" w:after="60"/>
        <w:rPr>
          <w:rFonts w:ascii="Arial" w:hAnsi="Arial" w:cs="Arial"/>
          <w:b/>
          <w:sz w:val="22"/>
          <w:szCs w:val="22"/>
        </w:rPr>
      </w:pPr>
      <w:r w:rsidRPr="008E539A">
        <w:rPr>
          <w:rFonts w:ascii="Arial" w:hAnsi="Arial" w:cs="Arial"/>
          <w:b/>
          <w:sz w:val="20"/>
        </w:rPr>
        <w:t>Sídlo:</w:t>
      </w:r>
      <w:r w:rsidRPr="008E539A">
        <w:rPr>
          <w:rFonts w:ascii="Arial" w:hAnsi="Arial" w:cs="Arial"/>
          <w:b/>
          <w:sz w:val="20"/>
        </w:rPr>
        <w:tab/>
      </w:r>
      <w:r w:rsidR="00E24D23">
        <w:rPr>
          <w:rFonts w:ascii="Arial" w:hAnsi="Arial" w:cs="Arial"/>
          <w:b/>
          <w:sz w:val="22"/>
          <w:szCs w:val="22"/>
        </w:rPr>
        <w:t>Bílov</w:t>
      </w:r>
      <w:r w:rsidR="00E24D23" w:rsidRPr="00795C59">
        <w:rPr>
          <w:rFonts w:ascii="Arial" w:hAnsi="Arial" w:cs="Arial"/>
          <w:b/>
          <w:sz w:val="22"/>
          <w:szCs w:val="22"/>
        </w:rPr>
        <w:t xml:space="preserve"> </w:t>
      </w:r>
      <w:r w:rsidR="00E24D23">
        <w:rPr>
          <w:rFonts w:ascii="Arial" w:hAnsi="Arial" w:cs="Arial"/>
          <w:b/>
          <w:sz w:val="22"/>
          <w:szCs w:val="22"/>
        </w:rPr>
        <w:t>5</w:t>
      </w:r>
    </w:p>
    <w:p w14:paraId="6F915E96" w14:textId="0B3A1595" w:rsidR="00D82F72" w:rsidRPr="008E539A" w:rsidRDefault="00E24D23" w:rsidP="00E24D23">
      <w:pPr>
        <w:pStyle w:val="dka"/>
        <w:tabs>
          <w:tab w:val="left" w:pos="1843"/>
        </w:tabs>
        <w:spacing w:before="60" w:after="60"/>
        <w:rPr>
          <w:rFonts w:ascii="Arial" w:hAnsi="Arial" w:cs="Arial"/>
          <w:b/>
          <w:sz w:val="20"/>
        </w:rPr>
      </w:pPr>
      <w:r w:rsidRPr="00795C59">
        <w:rPr>
          <w:rFonts w:ascii="Arial" w:hAnsi="Arial" w:cs="Arial"/>
          <w:b/>
          <w:sz w:val="22"/>
          <w:szCs w:val="22"/>
        </w:rPr>
        <w:tab/>
      </w:r>
      <w:r w:rsidRPr="003365DF">
        <w:rPr>
          <w:rFonts w:ascii="Arial" w:hAnsi="Arial" w:cs="Arial"/>
          <w:b/>
          <w:sz w:val="22"/>
          <w:szCs w:val="22"/>
        </w:rPr>
        <w:t>Bílov</w:t>
      </w:r>
      <w:r>
        <w:rPr>
          <w:rFonts w:ascii="Arial Narrow" w:hAnsi="Arial Narrow"/>
          <w:b/>
          <w:sz w:val="22"/>
          <w:szCs w:val="22"/>
        </w:rPr>
        <w:t xml:space="preserve"> </w:t>
      </w:r>
      <w:r w:rsidRPr="003365DF">
        <w:rPr>
          <w:rFonts w:ascii="Arial" w:hAnsi="Arial" w:cs="Arial"/>
          <w:b/>
          <w:sz w:val="22"/>
          <w:szCs w:val="22"/>
        </w:rPr>
        <w:t>743 01</w:t>
      </w:r>
    </w:p>
    <w:p w14:paraId="3B5CB641" w14:textId="77777777" w:rsidR="00075430" w:rsidRPr="008E539A" w:rsidRDefault="00075430" w:rsidP="006D6C07">
      <w:pPr>
        <w:pStyle w:val="dka"/>
        <w:tabs>
          <w:tab w:val="left" w:pos="1843"/>
        </w:tabs>
        <w:spacing w:before="60" w:after="60"/>
        <w:rPr>
          <w:rFonts w:ascii="Arial" w:hAnsi="Arial" w:cs="Arial"/>
          <w:b/>
          <w:sz w:val="20"/>
        </w:rPr>
      </w:pPr>
    </w:p>
    <w:p w14:paraId="156AB32F" w14:textId="1B607ABF" w:rsidR="00A30A52" w:rsidRPr="008E539A" w:rsidRDefault="00A30A52" w:rsidP="006D6C07">
      <w:pPr>
        <w:pStyle w:val="dka"/>
        <w:tabs>
          <w:tab w:val="left" w:pos="1843"/>
        </w:tabs>
        <w:spacing w:before="60" w:after="60"/>
        <w:rPr>
          <w:rFonts w:ascii="Arial" w:hAnsi="Arial" w:cs="Arial"/>
          <w:b/>
          <w:sz w:val="20"/>
        </w:rPr>
      </w:pPr>
      <w:r w:rsidRPr="008E539A">
        <w:rPr>
          <w:rFonts w:ascii="Arial" w:hAnsi="Arial" w:cs="Arial"/>
          <w:b/>
          <w:sz w:val="20"/>
        </w:rPr>
        <w:t>IČ</w:t>
      </w:r>
      <w:r w:rsidR="003E7015" w:rsidRPr="008E539A">
        <w:rPr>
          <w:rFonts w:ascii="Arial" w:hAnsi="Arial" w:cs="Arial"/>
          <w:b/>
          <w:sz w:val="20"/>
        </w:rPr>
        <w:t>O</w:t>
      </w:r>
      <w:r w:rsidRPr="008E539A">
        <w:rPr>
          <w:rFonts w:ascii="Arial" w:hAnsi="Arial" w:cs="Arial"/>
          <w:b/>
          <w:sz w:val="20"/>
        </w:rPr>
        <w:t>:</w:t>
      </w:r>
      <w:r w:rsidR="00BB2DFE" w:rsidRPr="008E539A">
        <w:rPr>
          <w:rFonts w:ascii="Arial" w:hAnsi="Arial" w:cs="Arial"/>
          <w:b/>
          <w:sz w:val="20"/>
        </w:rPr>
        <w:tab/>
      </w:r>
      <w:r w:rsidR="00E24D23" w:rsidRPr="00E24D23">
        <w:rPr>
          <w:rFonts w:ascii="Arial" w:hAnsi="Arial" w:cs="Arial"/>
          <w:b/>
          <w:sz w:val="20"/>
        </w:rPr>
        <w:t>48430749</w:t>
      </w:r>
    </w:p>
    <w:p w14:paraId="035B64CE" w14:textId="7E084F9E" w:rsidR="00BB2DFE" w:rsidRPr="008E539A" w:rsidRDefault="00BB2DFE" w:rsidP="006D6C07">
      <w:pPr>
        <w:pStyle w:val="dka"/>
        <w:tabs>
          <w:tab w:val="left" w:pos="1843"/>
        </w:tabs>
        <w:spacing w:before="60" w:after="60"/>
        <w:rPr>
          <w:rFonts w:ascii="Arial" w:hAnsi="Arial" w:cs="Arial"/>
          <w:b/>
          <w:sz w:val="20"/>
        </w:rPr>
      </w:pPr>
      <w:r w:rsidRPr="008E539A">
        <w:rPr>
          <w:rFonts w:ascii="Arial" w:hAnsi="Arial" w:cs="Arial"/>
          <w:b/>
          <w:sz w:val="20"/>
        </w:rPr>
        <w:t>DIČ:</w:t>
      </w:r>
      <w:r w:rsidRPr="008E539A">
        <w:rPr>
          <w:rFonts w:ascii="Arial" w:hAnsi="Arial" w:cs="Arial"/>
          <w:b/>
          <w:sz w:val="20"/>
        </w:rPr>
        <w:tab/>
        <w:t>CZ</w:t>
      </w:r>
      <w:r w:rsidR="006F6EAE" w:rsidRPr="00E24D23">
        <w:rPr>
          <w:rFonts w:ascii="Arial" w:hAnsi="Arial" w:cs="Arial"/>
          <w:b/>
          <w:sz w:val="20"/>
        </w:rPr>
        <w:t>48430749</w:t>
      </w:r>
    </w:p>
    <w:p w14:paraId="6436DC58" w14:textId="41CA5D08" w:rsidR="00BB2DFE" w:rsidRPr="008E539A" w:rsidRDefault="00BB2DFE" w:rsidP="00DF60B7">
      <w:pPr>
        <w:rPr>
          <w:rFonts w:ascii="Arial" w:hAnsi="Arial" w:cs="Arial"/>
          <w:b/>
        </w:rPr>
      </w:pPr>
    </w:p>
    <w:p w14:paraId="27B00DF0" w14:textId="394D8AB0" w:rsidR="00BB2DFE" w:rsidRPr="008E539A" w:rsidRDefault="00BB2DFE" w:rsidP="006D6C07">
      <w:pPr>
        <w:pStyle w:val="dka"/>
        <w:tabs>
          <w:tab w:val="left" w:pos="1843"/>
        </w:tabs>
        <w:spacing w:before="60" w:after="60"/>
        <w:rPr>
          <w:rFonts w:ascii="Arial" w:hAnsi="Arial" w:cs="Arial"/>
          <w:b/>
          <w:sz w:val="20"/>
        </w:rPr>
      </w:pPr>
      <w:bookmarkStart w:id="1" w:name="_Hlk535838687"/>
      <w:r w:rsidRPr="008E539A">
        <w:rPr>
          <w:rFonts w:ascii="Arial" w:hAnsi="Arial" w:cs="Arial"/>
          <w:b/>
          <w:sz w:val="20"/>
        </w:rPr>
        <w:t>Číslo účtu:</w:t>
      </w:r>
      <w:r w:rsidRPr="008E539A">
        <w:rPr>
          <w:rFonts w:ascii="Arial" w:hAnsi="Arial" w:cs="Arial"/>
          <w:b/>
          <w:sz w:val="20"/>
        </w:rPr>
        <w:tab/>
      </w:r>
      <w:r w:rsidR="006F6EAE" w:rsidRPr="006F6EAE">
        <w:rPr>
          <w:rFonts w:ascii="Arial" w:hAnsi="Arial" w:cs="Arial"/>
          <w:b/>
          <w:sz w:val="20"/>
        </w:rPr>
        <w:t>107–565 430 227/0100</w:t>
      </w:r>
    </w:p>
    <w:p w14:paraId="0C789033" w14:textId="47857E62" w:rsidR="00BB2DFE" w:rsidRPr="008E539A" w:rsidRDefault="00A30A52" w:rsidP="006D6C07">
      <w:pPr>
        <w:pStyle w:val="dka"/>
        <w:tabs>
          <w:tab w:val="left" w:pos="1843"/>
        </w:tabs>
        <w:spacing w:before="60" w:after="60"/>
        <w:rPr>
          <w:rFonts w:ascii="Arial" w:hAnsi="Arial" w:cs="Arial"/>
          <w:b/>
          <w:sz w:val="20"/>
        </w:rPr>
      </w:pPr>
      <w:r w:rsidRPr="008E539A">
        <w:rPr>
          <w:rFonts w:ascii="Arial" w:hAnsi="Arial" w:cs="Arial"/>
          <w:b/>
          <w:sz w:val="20"/>
        </w:rPr>
        <w:t>Telefon:</w:t>
      </w:r>
      <w:r w:rsidRPr="008E539A">
        <w:rPr>
          <w:rFonts w:ascii="Arial" w:hAnsi="Arial" w:cs="Arial"/>
          <w:b/>
          <w:sz w:val="20"/>
        </w:rPr>
        <w:tab/>
      </w:r>
      <w:r w:rsidR="006F6EAE" w:rsidRPr="006F6EAE">
        <w:rPr>
          <w:rFonts w:ascii="Arial" w:hAnsi="Arial" w:cs="Arial"/>
          <w:b/>
          <w:sz w:val="20"/>
        </w:rPr>
        <w:t>556 412 113</w:t>
      </w:r>
      <w:r w:rsidR="00BB2DFE" w:rsidRPr="008E539A">
        <w:rPr>
          <w:rFonts w:ascii="Arial" w:hAnsi="Arial" w:cs="Arial"/>
          <w:b/>
          <w:sz w:val="20"/>
        </w:rPr>
        <w:tab/>
      </w:r>
    </w:p>
    <w:p w14:paraId="0840A1F0" w14:textId="4AD5741C" w:rsidR="00BB2DFE" w:rsidRPr="008E539A" w:rsidRDefault="005F4529" w:rsidP="006D6C07">
      <w:pPr>
        <w:pStyle w:val="dka"/>
        <w:tabs>
          <w:tab w:val="left" w:pos="1843"/>
        </w:tabs>
        <w:spacing w:before="60" w:after="60"/>
        <w:rPr>
          <w:rFonts w:ascii="Arial" w:hAnsi="Arial" w:cs="Arial"/>
          <w:b/>
          <w:sz w:val="20"/>
        </w:rPr>
      </w:pPr>
      <w:r w:rsidRPr="008E539A">
        <w:rPr>
          <w:rFonts w:ascii="Arial" w:hAnsi="Arial" w:cs="Arial"/>
          <w:b/>
          <w:sz w:val="20"/>
        </w:rPr>
        <w:t xml:space="preserve">Telefon: </w:t>
      </w:r>
      <w:r w:rsidRPr="008E539A">
        <w:rPr>
          <w:rFonts w:ascii="Arial" w:hAnsi="Arial" w:cs="Arial"/>
          <w:b/>
          <w:sz w:val="20"/>
        </w:rPr>
        <w:tab/>
      </w:r>
      <w:r w:rsidR="006F6EAE" w:rsidRPr="006F6EAE">
        <w:rPr>
          <w:rFonts w:ascii="Arial" w:hAnsi="Arial" w:cs="Arial"/>
          <w:b/>
          <w:sz w:val="20"/>
        </w:rPr>
        <w:t>724 180 529</w:t>
      </w:r>
    </w:p>
    <w:p w14:paraId="0C22A25F" w14:textId="2ACCDA21" w:rsidR="001D0E3C" w:rsidRDefault="00BB2DFE" w:rsidP="005F4529">
      <w:pPr>
        <w:rPr>
          <w:rFonts w:ascii="Arial" w:hAnsi="Arial" w:cs="Arial"/>
          <w:b/>
        </w:rPr>
      </w:pPr>
      <w:r w:rsidRPr="008E539A">
        <w:rPr>
          <w:rFonts w:ascii="Arial" w:hAnsi="Arial" w:cs="Arial"/>
          <w:b/>
        </w:rPr>
        <w:t>E-mail:</w:t>
      </w:r>
      <w:r w:rsidR="00694F6C">
        <w:rPr>
          <w:rFonts w:ascii="Arial" w:hAnsi="Arial" w:cs="Arial"/>
          <w:b/>
        </w:rPr>
        <w:tab/>
      </w:r>
      <w:r w:rsidR="00694F6C">
        <w:rPr>
          <w:rFonts w:ascii="Arial" w:hAnsi="Arial" w:cs="Arial"/>
          <w:b/>
        </w:rPr>
        <w:tab/>
        <w:t xml:space="preserve">        </w:t>
      </w:r>
      <w:r w:rsidR="00694F6C" w:rsidRPr="00694F6C">
        <w:rPr>
          <w:rStyle w:val="Hypertextovodkaz"/>
          <w:rFonts w:ascii="Arial" w:hAnsi="Arial" w:cs="Arial"/>
          <w:b/>
        </w:rPr>
        <w:t>starosta@bilov.cz</w:t>
      </w:r>
    </w:p>
    <w:p w14:paraId="7EB25D39" w14:textId="099C624B" w:rsidR="005F4529" w:rsidRPr="00D65E95" w:rsidRDefault="005F4529" w:rsidP="005F4529">
      <w:pPr>
        <w:rPr>
          <w:rStyle w:val="Hypertextovodkaz"/>
          <w:color w:val="FF0000"/>
        </w:rPr>
      </w:pPr>
      <w:r w:rsidRPr="008E539A">
        <w:rPr>
          <w:rFonts w:ascii="Arial" w:hAnsi="Arial" w:cs="Arial"/>
          <w:b/>
        </w:rPr>
        <w:t>E-mail:</w:t>
      </w:r>
      <w:r w:rsidRPr="008E539A">
        <w:rPr>
          <w:rFonts w:ascii="Arial" w:hAnsi="Arial" w:cs="Arial"/>
          <w:b/>
        </w:rPr>
        <w:tab/>
      </w:r>
      <w:r w:rsidR="00694F6C">
        <w:rPr>
          <w:rFonts w:ascii="Arial" w:hAnsi="Arial" w:cs="Arial"/>
          <w:b/>
        </w:rPr>
        <w:tab/>
        <w:t xml:space="preserve">        </w:t>
      </w:r>
      <w:r w:rsidR="00694F6C" w:rsidRPr="00694F6C">
        <w:rPr>
          <w:rStyle w:val="Hypertextovodkaz"/>
          <w:rFonts w:ascii="Arial" w:hAnsi="Arial" w:cs="Arial"/>
          <w:b/>
        </w:rPr>
        <w:t>obec@bilov.cz</w:t>
      </w:r>
    </w:p>
    <w:p w14:paraId="7D07F8BD" w14:textId="3C89B321" w:rsidR="0010269E" w:rsidRPr="008E539A" w:rsidRDefault="0010269E" w:rsidP="0010269E">
      <w:pPr>
        <w:pStyle w:val="dka"/>
        <w:tabs>
          <w:tab w:val="left" w:pos="1843"/>
        </w:tabs>
        <w:spacing w:before="60" w:after="60"/>
        <w:rPr>
          <w:rFonts w:ascii="Arial" w:hAnsi="Arial" w:cs="Arial"/>
          <w:b/>
          <w:sz w:val="20"/>
        </w:rPr>
      </w:pPr>
      <w:r w:rsidRPr="008E539A">
        <w:rPr>
          <w:rFonts w:ascii="Arial" w:hAnsi="Arial" w:cs="Arial"/>
          <w:b/>
          <w:sz w:val="20"/>
        </w:rPr>
        <w:t xml:space="preserve">Datová schránka: </w:t>
      </w:r>
      <w:r w:rsidR="005D1535">
        <w:rPr>
          <w:rFonts w:ascii="Arial" w:hAnsi="Arial" w:cs="Arial"/>
          <w:b/>
          <w:sz w:val="20"/>
        </w:rPr>
        <w:t xml:space="preserve">   </w:t>
      </w:r>
      <w:r w:rsidR="005D1535" w:rsidRPr="005D1535">
        <w:rPr>
          <w:rFonts w:ascii="Arial" w:hAnsi="Arial" w:cs="Arial"/>
          <w:b/>
          <w:sz w:val="20"/>
        </w:rPr>
        <w:t>e4raxmp</w:t>
      </w:r>
    </w:p>
    <w:bookmarkEnd w:id="1"/>
    <w:p w14:paraId="64AF0CA8" w14:textId="77777777" w:rsidR="00401CCB" w:rsidRPr="008E539A" w:rsidRDefault="00401CCB" w:rsidP="006D6C07">
      <w:pPr>
        <w:pStyle w:val="dka"/>
        <w:tabs>
          <w:tab w:val="left" w:pos="1843"/>
        </w:tabs>
        <w:spacing w:before="60" w:after="60"/>
        <w:rPr>
          <w:rFonts w:ascii="Arial" w:hAnsi="Arial" w:cs="Arial"/>
          <w:b/>
          <w:sz w:val="20"/>
        </w:rPr>
      </w:pPr>
    </w:p>
    <w:p w14:paraId="25D3247C" w14:textId="77777777" w:rsidR="001D560E" w:rsidRPr="00D82F72" w:rsidRDefault="001D560E" w:rsidP="001D560E">
      <w:pPr>
        <w:pStyle w:val="dka"/>
        <w:tabs>
          <w:tab w:val="left" w:pos="1843"/>
        </w:tabs>
        <w:spacing w:before="60" w:after="60"/>
        <w:rPr>
          <w:rFonts w:ascii="Arial" w:hAnsi="Arial" w:cs="Arial"/>
          <w:bCs/>
          <w:sz w:val="20"/>
        </w:rPr>
      </w:pPr>
      <w:r w:rsidRPr="00D82F72">
        <w:rPr>
          <w:rFonts w:ascii="Arial" w:hAnsi="Arial" w:cs="Arial"/>
          <w:bCs/>
          <w:sz w:val="20"/>
        </w:rPr>
        <w:t>Zapsaný u Ministerstva vnitra ČR</w:t>
      </w:r>
    </w:p>
    <w:p w14:paraId="05EB0EAA" w14:textId="302B6212" w:rsidR="00BB2DFE" w:rsidRPr="00D82F72" w:rsidRDefault="001D560E" w:rsidP="001D560E">
      <w:pPr>
        <w:pStyle w:val="dka"/>
        <w:tabs>
          <w:tab w:val="left" w:pos="1843"/>
        </w:tabs>
        <w:spacing w:before="60" w:after="60"/>
        <w:rPr>
          <w:rFonts w:ascii="Arial" w:hAnsi="Arial" w:cs="Arial"/>
          <w:bCs/>
          <w:sz w:val="20"/>
        </w:rPr>
        <w:sectPr w:rsidR="00BB2DFE" w:rsidRPr="00D82F72" w:rsidSect="002B11C6">
          <w:footnotePr>
            <w:numRestart w:val="eachSect"/>
          </w:footnotePr>
          <w:type w:val="continuous"/>
          <w:pgSz w:w="11907" w:h="16840" w:code="9"/>
          <w:pgMar w:top="1588" w:right="868" w:bottom="1588" w:left="1440" w:header="794" w:footer="843" w:gutter="0"/>
          <w:paperSrc w:first="15" w:other="15"/>
          <w:pgNumType w:chapStyle="1"/>
          <w:cols w:num="2" w:sep="1" w:space="340"/>
          <w:titlePg/>
        </w:sectPr>
      </w:pPr>
      <w:r w:rsidRPr="00D82F72">
        <w:rPr>
          <w:rFonts w:ascii="Arial" w:hAnsi="Arial" w:cs="Arial"/>
          <w:bCs/>
          <w:sz w:val="20"/>
        </w:rPr>
        <w:t xml:space="preserve">dále jen </w:t>
      </w:r>
      <w:r w:rsidRPr="00D82F72">
        <w:rPr>
          <w:rFonts w:ascii="Arial" w:hAnsi="Arial" w:cs="Arial"/>
          <w:b/>
          <w:bCs/>
          <w:sz w:val="20"/>
        </w:rPr>
        <w:t>„Klient“</w:t>
      </w:r>
      <w:r w:rsidRPr="00D82F72">
        <w:rPr>
          <w:rFonts w:ascii="Arial" w:hAnsi="Arial" w:cs="Arial"/>
          <w:bCs/>
          <w:sz w:val="20"/>
        </w:rPr>
        <w:t>.</w:t>
      </w:r>
    </w:p>
    <w:p w14:paraId="259E3393" w14:textId="539A9B7E" w:rsidR="00BB2DFE" w:rsidRDefault="00BB2DFE" w:rsidP="006D6C07">
      <w:pPr>
        <w:pStyle w:val="dka"/>
        <w:spacing w:before="60" w:after="60"/>
        <w:rPr>
          <w:rFonts w:ascii="Arial" w:hAnsi="Arial" w:cs="Arial"/>
          <w:b/>
          <w:sz w:val="22"/>
          <w:szCs w:val="22"/>
        </w:rPr>
      </w:pPr>
    </w:p>
    <w:p w14:paraId="6D4C079D" w14:textId="77777777" w:rsidR="00DA52EB" w:rsidRPr="00795C59" w:rsidRDefault="00DA52EB" w:rsidP="006D6C07">
      <w:pPr>
        <w:pStyle w:val="dka"/>
        <w:spacing w:before="60" w:after="60"/>
        <w:rPr>
          <w:rFonts w:ascii="Arial" w:hAnsi="Arial" w:cs="Arial"/>
          <w:b/>
          <w:sz w:val="22"/>
          <w:szCs w:val="22"/>
        </w:rPr>
      </w:pPr>
    </w:p>
    <w:p w14:paraId="412D6180" w14:textId="70C10BED" w:rsidR="002B11C6" w:rsidRDefault="00B364E8" w:rsidP="002B11C6">
      <w:pPr>
        <w:pStyle w:val="dka"/>
        <w:spacing w:before="60" w:after="60"/>
        <w:jc w:val="both"/>
        <w:rPr>
          <w:rFonts w:ascii="Arial" w:hAnsi="Arial" w:cs="Arial"/>
          <w:sz w:val="22"/>
          <w:szCs w:val="22"/>
        </w:rPr>
      </w:pPr>
      <w:r>
        <w:rPr>
          <w:rFonts w:ascii="Arial" w:hAnsi="Arial" w:cs="Arial"/>
          <w:sz w:val="22"/>
          <w:szCs w:val="22"/>
        </w:rPr>
        <w:br/>
      </w:r>
      <w:r w:rsidR="00BB2DFE" w:rsidRPr="00795C59">
        <w:rPr>
          <w:rFonts w:ascii="Arial" w:hAnsi="Arial" w:cs="Arial"/>
          <w:sz w:val="22"/>
          <w:szCs w:val="22"/>
        </w:rPr>
        <w:t>uzavírají v souladu s</w:t>
      </w:r>
      <w:r w:rsidR="006D0D7D">
        <w:rPr>
          <w:rFonts w:ascii="Arial" w:hAnsi="Arial" w:cs="Arial"/>
          <w:sz w:val="22"/>
          <w:szCs w:val="22"/>
        </w:rPr>
        <w:t> </w:t>
      </w:r>
      <w:r w:rsidR="00BB2DFE" w:rsidRPr="00795C59">
        <w:rPr>
          <w:rFonts w:ascii="Arial" w:hAnsi="Arial" w:cs="Arial"/>
          <w:sz w:val="22"/>
          <w:szCs w:val="22"/>
        </w:rPr>
        <w:t>ustanovením</w:t>
      </w:r>
      <w:r w:rsidR="006D0D7D">
        <w:rPr>
          <w:rFonts w:ascii="Arial" w:hAnsi="Arial" w:cs="Arial"/>
          <w:sz w:val="22"/>
          <w:szCs w:val="22"/>
        </w:rPr>
        <w:t xml:space="preserve"> § </w:t>
      </w:r>
      <w:r w:rsidR="00FD7CCB">
        <w:rPr>
          <w:rFonts w:ascii="Arial" w:hAnsi="Arial" w:cs="Arial"/>
          <w:sz w:val="22"/>
          <w:szCs w:val="22"/>
        </w:rPr>
        <w:t xml:space="preserve">1746 </w:t>
      </w:r>
      <w:r w:rsidR="006D0D7D">
        <w:rPr>
          <w:rFonts w:ascii="Arial" w:hAnsi="Arial" w:cs="Arial"/>
          <w:sz w:val="22"/>
          <w:szCs w:val="22"/>
        </w:rPr>
        <w:t>odst. 2 zákona č. 89/2012 Sb., občanského zákoníku</w:t>
      </w:r>
      <w:r w:rsidR="00FD7CCB">
        <w:rPr>
          <w:rFonts w:ascii="Arial" w:hAnsi="Arial" w:cs="Arial"/>
          <w:sz w:val="22"/>
          <w:szCs w:val="22"/>
        </w:rPr>
        <w:t xml:space="preserve"> (dále též „OZ“)</w:t>
      </w:r>
      <w:r w:rsidR="006D0D7D">
        <w:rPr>
          <w:rFonts w:ascii="Arial" w:hAnsi="Arial" w:cs="Arial"/>
          <w:sz w:val="22"/>
          <w:szCs w:val="22"/>
        </w:rPr>
        <w:t>,</w:t>
      </w:r>
      <w:r w:rsidR="00BB2DFE" w:rsidRPr="00795C59">
        <w:rPr>
          <w:rFonts w:ascii="Arial" w:hAnsi="Arial" w:cs="Arial"/>
          <w:sz w:val="22"/>
          <w:szCs w:val="22"/>
        </w:rPr>
        <w:t xml:space="preserve"> a přiměřeně podle zákona č. 523/1992 Sb.</w:t>
      </w:r>
      <w:r w:rsidR="00FD7CCB">
        <w:rPr>
          <w:rFonts w:ascii="Arial" w:hAnsi="Arial" w:cs="Arial"/>
          <w:sz w:val="22"/>
          <w:szCs w:val="22"/>
        </w:rPr>
        <w:t>,</w:t>
      </w:r>
      <w:r w:rsidR="00BB2DFE" w:rsidRPr="00795C59">
        <w:rPr>
          <w:rFonts w:ascii="Arial" w:hAnsi="Arial" w:cs="Arial"/>
          <w:sz w:val="22"/>
          <w:szCs w:val="22"/>
        </w:rPr>
        <w:t xml:space="preserve"> o daňovém poradenství a Komoře daňových poradců České republiky</w:t>
      </w:r>
      <w:r w:rsidR="00FD7CCB">
        <w:rPr>
          <w:rFonts w:ascii="Arial" w:hAnsi="Arial" w:cs="Arial"/>
          <w:sz w:val="22"/>
          <w:szCs w:val="22"/>
        </w:rPr>
        <w:t>,</w:t>
      </w:r>
      <w:r w:rsidR="00BB2DFE" w:rsidRPr="00795C59">
        <w:rPr>
          <w:rFonts w:ascii="Arial" w:hAnsi="Arial" w:cs="Arial"/>
          <w:sz w:val="22"/>
          <w:szCs w:val="22"/>
        </w:rPr>
        <w:t xml:space="preserve"> níže psaného dne, měsíce a roku tuto </w:t>
      </w:r>
      <w:r w:rsidR="00BB2DFE" w:rsidRPr="00795C59">
        <w:rPr>
          <w:rFonts w:ascii="Arial" w:hAnsi="Arial" w:cs="Arial"/>
          <w:b/>
          <w:sz w:val="22"/>
          <w:szCs w:val="22"/>
          <w:u w:val="single"/>
        </w:rPr>
        <w:t xml:space="preserve">smlouvu </w:t>
      </w:r>
      <w:r w:rsidR="00EC63D2">
        <w:rPr>
          <w:rFonts w:ascii="Arial" w:hAnsi="Arial" w:cs="Arial"/>
          <w:b/>
          <w:sz w:val="22"/>
          <w:szCs w:val="22"/>
          <w:u w:val="single"/>
        </w:rPr>
        <w:br/>
      </w:r>
      <w:r w:rsidR="00BB2DFE" w:rsidRPr="00795C59">
        <w:rPr>
          <w:rFonts w:ascii="Arial" w:hAnsi="Arial" w:cs="Arial"/>
          <w:b/>
          <w:sz w:val="22"/>
          <w:szCs w:val="22"/>
          <w:u w:val="single"/>
        </w:rPr>
        <w:t>o poskytování daňového poradenství</w:t>
      </w:r>
      <w:r w:rsidR="00BB2DFE" w:rsidRPr="00795C59">
        <w:rPr>
          <w:rFonts w:ascii="Arial" w:hAnsi="Arial" w:cs="Arial"/>
          <w:sz w:val="22"/>
          <w:szCs w:val="22"/>
        </w:rPr>
        <w:t xml:space="preserve">, dále jen </w:t>
      </w:r>
      <w:r w:rsidR="00BB2DFE" w:rsidRPr="005B640D">
        <w:rPr>
          <w:rFonts w:ascii="Arial" w:hAnsi="Arial" w:cs="Arial"/>
          <w:b/>
          <w:sz w:val="22"/>
          <w:szCs w:val="22"/>
        </w:rPr>
        <w:t>„</w:t>
      </w:r>
      <w:r w:rsidR="00FD7CCB" w:rsidRPr="005B640D">
        <w:rPr>
          <w:rFonts w:ascii="Arial" w:hAnsi="Arial" w:cs="Arial"/>
          <w:b/>
          <w:sz w:val="22"/>
          <w:szCs w:val="22"/>
        </w:rPr>
        <w:t>Smlouva</w:t>
      </w:r>
      <w:r w:rsidR="00BB2DFE" w:rsidRPr="005B640D">
        <w:rPr>
          <w:rFonts w:ascii="Arial" w:hAnsi="Arial" w:cs="Arial"/>
          <w:b/>
          <w:sz w:val="22"/>
          <w:szCs w:val="22"/>
        </w:rPr>
        <w:t>“</w:t>
      </w:r>
      <w:r w:rsidR="00E219A2" w:rsidRPr="00E219A2">
        <w:rPr>
          <w:rFonts w:ascii="Arial" w:hAnsi="Arial" w:cs="Arial"/>
          <w:sz w:val="22"/>
          <w:szCs w:val="22"/>
        </w:rPr>
        <w:t>.</w:t>
      </w:r>
    </w:p>
    <w:p w14:paraId="38F3694D" w14:textId="77777777" w:rsidR="00A95EC1" w:rsidRDefault="00A95EC1" w:rsidP="002B11C6">
      <w:pPr>
        <w:pStyle w:val="dka"/>
        <w:spacing w:before="60" w:after="60"/>
        <w:jc w:val="both"/>
        <w:rPr>
          <w:rFonts w:ascii="Arial" w:hAnsi="Arial" w:cs="Arial"/>
          <w:b/>
          <w:sz w:val="22"/>
          <w:szCs w:val="22"/>
        </w:rPr>
      </w:pPr>
    </w:p>
    <w:p w14:paraId="2CA53A9C" w14:textId="5EEACCD6" w:rsidR="00587E84" w:rsidRPr="00F85428" w:rsidRDefault="00E219A2" w:rsidP="00587E84">
      <w:pPr>
        <w:pStyle w:val="dka"/>
        <w:spacing w:before="60" w:after="60"/>
        <w:jc w:val="both"/>
        <w:rPr>
          <w:rFonts w:ascii="Arial" w:hAnsi="Arial" w:cs="Arial"/>
          <w:sz w:val="22"/>
          <w:szCs w:val="22"/>
        </w:rPr>
      </w:pPr>
      <w:r w:rsidRPr="00A95EC1">
        <w:rPr>
          <w:rFonts w:ascii="Arial" w:hAnsi="Arial" w:cs="Arial"/>
          <w:b/>
          <w:bCs/>
          <w:sz w:val="22"/>
          <w:szCs w:val="22"/>
        </w:rPr>
        <w:t xml:space="preserve">Nedílnou součástí </w:t>
      </w:r>
      <w:r w:rsidR="00665227" w:rsidRPr="00A95EC1">
        <w:rPr>
          <w:rFonts w:ascii="Arial" w:hAnsi="Arial" w:cs="Arial"/>
          <w:b/>
          <w:bCs/>
          <w:sz w:val="22"/>
          <w:szCs w:val="22"/>
        </w:rPr>
        <w:t>S</w:t>
      </w:r>
      <w:r w:rsidRPr="00A95EC1">
        <w:rPr>
          <w:rFonts w:ascii="Arial" w:hAnsi="Arial" w:cs="Arial"/>
          <w:b/>
          <w:bCs/>
          <w:sz w:val="22"/>
          <w:szCs w:val="22"/>
        </w:rPr>
        <w:t>mlouvy jsou Obecné podmínky pro poskytování daňového poradenství</w:t>
      </w:r>
      <w:r w:rsidRPr="00E219A2">
        <w:rPr>
          <w:rFonts w:ascii="Arial" w:hAnsi="Arial" w:cs="Arial"/>
          <w:sz w:val="22"/>
          <w:szCs w:val="22"/>
        </w:rPr>
        <w:t xml:space="preserve"> (dále jen „OPDP“);</w:t>
      </w:r>
      <w:r w:rsidR="00665227">
        <w:rPr>
          <w:rFonts w:ascii="Arial" w:hAnsi="Arial" w:cs="Arial"/>
          <w:sz w:val="22"/>
          <w:szCs w:val="22"/>
        </w:rPr>
        <w:t xml:space="preserve"> přičemž</w:t>
      </w:r>
      <w:r w:rsidRPr="00E219A2">
        <w:rPr>
          <w:rFonts w:ascii="Arial" w:hAnsi="Arial" w:cs="Arial"/>
          <w:sz w:val="22"/>
          <w:szCs w:val="22"/>
        </w:rPr>
        <w:t xml:space="preserve"> dále uvedená smluvní ujednání mají přednost před OPDP.</w:t>
      </w:r>
      <w:r w:rsidR="00FD7CCB">
        <w:rPr>
          <w:rFonts w:ascii="Arial" w:hAnsi="Arial" w:cs="Arial"/>
          <w:sz w:val="22"/>
          <w:szCs w:val="22"/>
        </w:rPr>
        <w:t xml:space="preserve"> Klient bere na vědomí</w:t>
      </w:r>
      <w:r w:rsidR="00FD7CCB" w:rsidRPr="00FD7CCB">
        <w:rPr>
          <w:rFonts w:ascii="Arial" w:hAnsi="Arial" w:cs="Arial"/>
          <w:sz w:val="22"/>
          <w:szCs w:val="22"/>
        </w:rPr>
        <w:t xml:space="preserve">, že díky této doložce je vázán nejen smlouvou, ale i všemi povinnostmi, které jsou obsaženy v </w:t>
      </w:r>
      <w:r w:rsidR="00FD7CCB">
        <w:rPr>
          <w:rFonts w:ascii="Arial" w:hAnsi="Arial" w:cs="Arial"/>
          <w:sz w:val="22"/>
          <w:szCs w:val="22"/>
        </w:rPr>
        <w:t>OPDP</w:t>
      </w:r>
      <w:r w:rsidR="00FD7CCB" w:rsidRPr="00FD7CCB">
        <w:rPr>
          <w:rFonts w:ascii="Arial" w:hAnsi="Arial" w:cs="Arial"/>
          <w:sz w:val="22"/>
          <w:szCs w:val="22"/>
        </w:rPr>
        <w:t xml:space="preserve">, </w:t>
      </w:r>
      <w:r w:rsidR="00F1157B">
        <w:rPr>
          <w:rFonts w:ascii="Arial" w:hAnsi="Arial" w:cs="Arial"/>
          <w:sz w:val="22"/>
          <w:szCs w:val="22"/>
        </w:rPr>
        <w:t xml:space="preserve">a </w:t>
      </w:r>
      <w:r w:rsidR="00FD7CCB" w:rsidRPr="00FD7CCB">
        <w:rPr>
          <w:rFonts w:ascii="Arial" w:hAnsi="Arial" w:cs="Arial"/>
          <w:sz w:val="22"/>
          <w:szCs w:val="22"/>
        </w:rPr>
        <w:t xml:space="preserve">že nesplnění povinnosti vyplývající z </w:t>
      </w:r>
      <w:r w:rsidR="00FD7CCB">
        <w:rPr>
          <w:rFonts w:ascii="Arial" w:hAnsi="Arial" w:cs="Arial"/>
          <w:sz w:val="22"/>
          <w:szCs w:val="22"/>
        </w:rPr>
        <w:t>OPDP</w:t>
      </w:r>
      <w:r w:rsidR="00FD7CCB" w:rsidRPr="00FD7CCB">
        <w:rPr>
          <w:rFonts w:ascii="Arial" w:hAnsi="Arial" w:cs="Arial"/>
          <w:sz w:val="22"/>
          <w:szCs w:val="22"/>
        </w:rPr>
        <w:t xml:space="preserve"> má stejné důsledky jako nesplnění povinnosti vyplývající ze </w:t>
      </w:r>
      <w:r w:rsidR="00FD7CCB">
        <w:rPr>
          <w:rFonts w:ascii="Arial" w:hAnsi="Arial" w:cs="Arial"/>
          <w:sz w:val="22"/>
          <w:szCs w:val="22"/>
        </w:rPr>
        <w:t>S</w:t>
      </w:r>
      <w:r w:rsidR="00FD7CCB" w:rsidRPr="00FD7CCB">
        <w:rPr>
          <w:rFonts w:ascii="Arial" w:hAnsi="Arial" w:cs="Arial"/>
          <w:sz w:val="22"/>
          <w:szCs w:val="22"/>
        </w:rPr>
        <w:t>mlouvy.</w:t>
      </w:r>
      <w:r w:rsidR="00E33CCB">
        <w:rPr>
          <w:rFonts w:ascii="Arial" w:hAnsi="Arial" w:cs="Arial"/>
          <w:sz w:val="22"/>
          <w:szCs w:val="22"/>
        </w:rPr>
        <w:t xml:space="preserve"> </w:t>
      </w:r>
      <w:r w:rsidR="00316511">
        <w:rPr>
          <w:rFonts w:ascii="Arial" w:hAnsi="Arial" w:cs="Arial"/>
          <w:sz w:val="22"/>
          <w:szCs w:val="22"/>
        </w:rPr>
        <w:t>Na závazek ze Smlouvy se podpůrně použijí ustanovení OZ o příkazu (§</w:t>
      </w:r>
      <w:r w:rsidR="00A95EC1">
        <w:rPr>
          <w:rFonts w:ascii="Arial" w:hAnsi="Arial" w:cs="Arial"/>
          <w:sz w:val="22"/>
          <w:szCs w:val="22"/>
        </w:rPr>
        <w:t> </w:t>
      </w:r>
      <w:r w:rsidR="00316511">
        <w:rPr>
          <w:rFonts w:ascii="Arial" w:hAnsi="Arial" w:cs="Arial"/>
          <w:sz w:val="22"/>
          <w:szCs w:val="22"/>
        </w:rPr>
        <w:t>2430 a násl. OZ), ledaže je sjednáno jinak, anebo zvláštní právní předpis stanoví jinak.</w:t>
      </w:r>
      <w:r w:rsidR="00587E84">
        <w:rPr>
          <w:rFonts w:ascii="Arial" w:hAnsi="Arial" w:cs="Arial"/>
          <w:sz w:val="22"/>
          <w:szCs w:val="22"/>
        </w:rPr>
        <w:t xml:space="preserve"> Smluvní strany uzavírají smlouvu ve smyslu OZ a v souladu s § 1801 OZ vylučují použití pravidel o smlouvách uzavíraných adhezním způsobem </w:t>
      </w:r>
      <w:r w:rsidR="00587E84" w:rsidRPr="00A34116">
        <w:rPr>
          <w:rFonts w:ascii="Arial" w:hAnsi="Arial" w:cs="Arial"/>
          <w:sz w:val="22"/>
          <w:szCs w:val="22"/>
        </w:rPr>
        <w:t>(§ 1799 a § 1800 OZ</w:t>
      </w:r>
      <w:r w:rsidR="00587E84" w:rsidRPr="00F85428">
        <w:rPr>
          <w:rFonts w:ascii="Arial" w:hAnsi="Arial" w:cs="Arial"/>
          <w:sz w:val="22"/>
          <w:szCs w:val="22"/>
        </w:rPr>
        <w:t>).</w:t>
      </w:r>
      <w:r w:rsidR="008440B7" w:rsidRPr="00F85428">
        <w:rPr>
          <w:rFonts w:ascii="Arial" w:hAnsi="Arial" w:cs="Arial"/>
          <w:sz w:val="22"/>
          <w:szCs w:val="22"/>
        </w:rPr>
        <w:t xml:space="preserve">   </w:t>
      </w:r>
    </w:p>
    <w:p w14:paraId="3FF1F165" w14:textId="107373F3" w:rsidR="00316511" w:rsidRDefault="00316511" w:rsidP="002B11C6">
      <w:pPr>
        <w:pStyle w:val="dka"/>
        <w:spacing w:before="60" w:after="60"/>
        <w:jc w:val="both"/>
        <w:rPr>
          <w:rFonts w:ascii="Arial" w:hAnsi="Arial" w:cs="Arial"/>
          <w:sz w:val="22"/>
          <w:szCs w:val="22"/>
        </w:rPr>
      </w:pPr>
    </w:p>
    <w:p w14:paraId="3833D851" w14:textId="37FE6741" w:rsidR="00A95EC1" w:rsidRDefault="00A95EC1" w:rsidP="002B11C6">
      <w:pPr>
        <w:pStyle w:val="dka"/>
        <w:spacing w:before="60" w:after="60"/>
        <w:jc w:val="both"/>
        <w:rPr>
          <w:rFonts w:ascii="Arial" w:hAnsi="Arial" w:cs="Arial"/>
          <w:sz w:val="22"/>
          <w:szCs w:val="22"/>
        </w:rPr>
      </w:pPr>
    </w:p>
    <w:p w14:paraId="35CBFB8F" w14:textId="77777777" w:rsidR="00A95EC1" w:rsidRPr="00F85428" w:rsidRDefault="00A95EC1" w:rsidP="002B11C6">
      <w:pPr>
        <w:pStyle w:val="dka"/>
        <w:spacing w:before="60" w:after="60"/>
        <w:jc w:val="both"/>
        <w:rPr>
          <w:rFonts w:ascii="Arial" w:hAnsi="Arial" w:cs="Arial"/>
          <w:sz w:val="22"/>
          <w:szCs w:val="22"/>
        </w:rPr>
      </w:pPr>
    </w:p>
    <w:p w14:paraId="312378D3" w14:textId="53641563" w:rsidR="008E3004" w:rsidRPr="00F85428" w:rsidRDefault="008E3004">
      <w:pPr>
        <w:rPr>
          <w:rFonts w:ascii="Arial" w:hAnsi="Arial" w:cs="Arial"/>
          <w:i/>
          <w:sz w:val="22"/>
          <w:szCs w:val="22"/>
        </w:rPr>
      </w:pPr>
    </w:p>
    <w:p w14:paraId="38DF0866" w14:textId="6082D0FC" w:rsidR="00BB2DFE" w:rsidRPr="002B11C6" w:rsidRDefault="00980F87" w:rsidP="002B11C6">
      <w:pPr>
        <w:pStyle w:val="Podnadpis"/>
        <w:numPr>
          <w:ilvl w:val="0"/>
          <w:numId w:val="22"/>
        </w:numPr>
        <w:ind w:left="567" w:hanging="567"/>
        <w:rPr>
          <w:rFonts w:cs="Arial"/>
          <w:sz w:val="22"/>
          <w:szCs w:val="22"/>
        </w:rPr>
      </w:pPr>
      <w:r>
        <w:lastRenderedPageBreak/>
        <w:tab/>
      </w:r>
      <w:r w:rsidR="00BB2DFE" w:rsidRPr="002B11C6">
        <w:t>PŘEDMĚT</w:t>
      </w:r>
      <w:r w:rsidR="00BB2DFE" w:rsidRPr="00795C59">
        <w:t xml:space="preserve"> A ROZSAH SMLOUVY</w:t>
      </w:r>
      <w:r w:rsidR="00404167">
        <w:t xml:space="preserve"> </w:t>
      </w:r>
    </w:p>
    <w:p w14:paraId="5F521169" w14:textId="7429462F" w:rsidR="00612348" w:rsidRDefault="00BB2DFE" w:rsidP="00D24EF0">
      <w:pPr>
        <w:pStyle w:val="SML2"/>
        <w:tabs>
          <w:tab w:val="num" w:pos="709"/>
          <w:tab w:val="num" w:pos="851"/>
        </w:tabs>
        <w:spacing w:before="60" w:after="60"/>
        <w:ind w:left="0"/>
        <w:rPr>
          <w:rFonts w:ascii="Arial" w:hAnsi="Arial" w:cs="Arial"/>
          <w:sz w:val="22"/>
          <w:szCs w:val="22"/>
        </w:rPr>
      </w:pPr>
      <w:bookmarkStart w:id="2" w:name="_Ref53047075"/>
      <w:r w:rsidRPr="00795C59">
        <w:rPr>
          <w:rFonts w:ascii="Arial" w:hAnsi="Arial" w:cs="Arial"/>
          <w:sz w:val="22"/>
          <w:szCs w:val="22"/>
        </w:rPr>
        <w:t xml:space="preserve">Předmětem smlouvy je poskytování daňového poradenství v souladu s články </w:t>
      </w:r>
      <w:smartTag w:uri="urn:schemas-microsoft-com:office:smarttags" w:element="metricconverter">
        <w:smartTagPr>
          <w:attr w:name="ProductID" w:val="1 a"/>
        </w:smartTagPr>
        <w:r w:rsidRPr="00795C59">
          <w:rPr>
            <w:rFonts w:ascii="Arial" w:hAnsi="Arial" w:cs="Arial"/>
            <w:sz w:val="22"/>
            <w:szCs w:val="22"/>
          </w:rPr>
          <w:t>1 a</w:t>
        </w:r>
      </w:smartTag>
      <w:r w:rsidRPr="00795C59">
        <w:rPr>
          <w:rFonts w:ascii="Arial" w:hAnsi="Arial" w:cs="Arial"/>
          <w:sz w:val="22"/>
          <w:szCs w:val="22"/>
        </w:rPr>
        <w:t xml:space="preserve"> 2</w:t>
      </w:r>
      <w:r w:rsidR="00316511">
        <w:rPr>
          <w:rFonts w:ascii="Arial" w:hAnsi="Arial" w:cs="Arial"/>
          <w:sz w:val="22"/>
          <w:szCs w:val="22"/>
        </w:rPr>
        <w:t xml:space="preserve"> OPDP</w:t>
      </w:r>
      <w:r w:rsidRPr="00795C59">
        <w:rPr>
          <w:rFonts w:ascii="Arial" w:hAnsi="Arial" w:cs="Arial"/>
          <w:sz w:val="22"/>
          <w:szCs w:val="22"/>
        </w:rPr>
        <w:t xml:space="preserve"> v dále vymezeném časovém a věcném rozsahu.</w:t>
      </w:r>
      <w:bookmarkEnd w:id="2"/>
      <w:r w:rsidR="00002B19">
        <w:rPr>
          <w:rFonts w:ascii="Arial" w:hAnsi="Arial" w:cs="Arial"/>
          <w:sz w:val="22"/>
          <w:szCs w:val="22"/>
        </w:rPr>
        <w:t xml:space="preserve"> </w:t>
      </w:r>
    </w:p>
    <w:p w14:paraId="6A72D99C" w14:textId="58F2C2D5" w:rsidR="00980F87" w:rsidRDefault="00980F87" w:rsidP="00D24EF0">
      <w:pPr>
        <w:pStyle w:val="SML2"/>
        <w:tabs>
          <w:tab w:val="num" w:pos="709"/>
          <w:tab w:val="num" w:pos="851"/>
        </w:tabs>
        <w:spacing w:before="60" w:after="60"/>
        <w:ind w:left="0"/>
        <w:rPr>
          <w:rFonts w:ascii="Arial" w:hAnsi="Arial" w:cs="Arial"/>
          <w:sz w:val="22"/>
          <w:szCs w:val="22"/>
        </w:rPr>
      </w:pPr>
      <w:r w:rsidRPr="00612348">
        <w:rPr>
          <w:rFonts w:ascii="Arial" w:hAnsi="Arial" w:cs="Arial"/>
          <w:sz w:val="22"/>
          <w:szCs w:val="22"/>
        </w:rPr>
        <w:t xml:space="preserve">Předmět smlouvy může být rozšířen ujednáním o zastoupení v plné moci, pokud </w:t>
      </w:r>
      <w:r>
        <w:rPr>
          <w:rFonts w:ascii="Arial" w:hAnsi="Arial" w:cs="Arial"/>
          <w:sz w:val="22"/>
          <w:szCs w:val="22"/>
        </w:rPr>
        <w:t>P</w:t>
      </w:r>
      <w:r w:rsidRPr="00612348">
        <w:rPr>
          <w:rFonts w:ascii="Arial" w:hAnsi="Arial" w:cs="Arial"/>
          <w:sz w:val="22"/>
          <w:szCs w:val="22"/>
        </w:rPr>
        <w:t>oradce tento rozsah akceptuje nebo pokud podle této plné moci jedná.</w:t>
      </w:r>
    </w:p>
    <w:p w14:paraId="4B144BF0" w14:textId="6E766CFC" w:rsidR="00945EAA" w:rsidRPr="005E717C" w:rsidRDefault="00945EAA" w:rsidP="00D24EF0">
      <w:pPr>
        <w:pStyle w:val="SML2"/>
        <w:tabs>
          <w:tab w:val="num" w:pos="709"/>
          <w:tab w:val="num" w:pos="851"/>
        </w:tabs>
        <w:spacing w:before="60" w:after="60"/>
        <w:ind w:left="0"/>
        <w:rPr>
          <w:rFonts w:ascii="Arial" w:hAnsi="Arial" w:cs="Arial"/>
          <w:sz w:val="22"/>
          <w:szCs w:val="22"/>
        </w:rPr>
      </w:pPr>
      <w:r w:rsidRPr="00DA52EB">
        <w:rPr>
          <w:rFonts w:ascii="Arial" w:hAnsi="Arial" w:cs="Arial"/>
          <w:b/>
          <w:bCs/>
          <w:sz w:val="22"/>
          <w:szCs w:val="22"/>
        </w:rPr>
        <w:t>Poradce bude poskytovat Klientovi právní pomoc</w:t>
      </w:r>
      <w:r w:rsidRPr="00CA2C97">
        <w:rPr>
          <w:rFonts w:ascii="Arial" w:hAnsi="Arial" w:cs="Arial"/>
          <w:sz w:val="22"/>
          <w:szCs w:val="22"/>
        </w:rPr>
        <w:t xml:space="preserve"> v souvislosti se stanovením jeho daňových povinností vůči státu, a to u všech daní, k nimž Klient je nebo bude povinen. Dále </w:t>
      </w:r>
      <w:r w:rsidR="00CD687E">
        <w:rPr>
          <w:rFonts w:ascii="Arial" w:hAnsi="Arial" w:cs="Arial"/>
          <w:sz w:val="22"/>
          <w:szCs w:val="22"/>
        </w:rPr>
        <w:t>P</w:t>
      </w:r>
      <w:r w:rsidR="00707729" w:rsidRPr="00980F87">
        <w:rPr>
          <w:rFonts w:ascii="Arial" w:hAnsi="Arial" w:cs="Arial"/>
          <w:sz w:val="22"/>
          <w:szCs w:val="22"/>
        </w:rPr>
        <w:t xml:space="preserve">oradce poskytuje konzultace k vedení potřebných daňových evidencí a rovněž na základě účetních podkladů a dokladů vyhotovuje příslušná daňová </w:t>
      </w:r>
      <w:r w:rsidR="00C52054">
        <w:rPr>
          <w:rFonts w:ascii="Arial" w:hAnsi="Arial" w:cs="Arial"/>
          <w:sz w:val="22"/>
          <w:szCs w:val="22"/>
        </w:rPr>
        <w:t>tvrz</w:t>
      </w:r>
      <w:r w:rsidR="00707729" w:rsidRPr="00980F87">
        <w:rPr>
          <w:rFonts w:ascii="Arial" w:hAnsi="Arial" w:cs="Arial"/>
          <w:sz w:val="22"/>
          <w:szCs w:val="22"/>
        </w:rPr>
        <w:t>ení</w:t>
      </w:r>
      <w:r w:rsidR="008767D2">
        <w:rPr>
          <w:rFonts w:ascii="Arial" w:hAnsi="Arial" w:cs="Arial"/>
          <w:sz w:val="22"/>
          <w:szCs w:val="22"/>
        </w:rPr>
        <w:t xml:space="preserve"> a přehledy pro SSZ a ZP</w:t>
      </w:r>
      <w:r w:rsidR="00707729" w:rsidRPr="00980F87">
        <w:rPr>
          <w:rFonts w:ascii="Arial" w:hAnsi="Arial" w:cs="Arial"/>
          <w:sz w:val="22"/>
          <w:szCs w:val="22"/>
        </w:rPr>
        <w:t>, k nimž je či bude Klient povinen</w:t>
      </w:r>
      <w:r w:rsidR="00B922A6" w:rsidRPr="005E717C">
        <w:rPr>
          <w:rFonts w:ascii="Arial" w:hAnsi="Arial" w:cs="Arial"/>
          <w:sz w:val="22"/>
          <w:szCs w:val="22"/>
        </w:rPr>
        <w:t>, bude-li o to Klientem požádán</w:t>
      </w:r>
      <w:r w:rsidR="007024C2">
        <w:rPr>
          <w:rFonts w:ascii="Arial" w:hAnsi="Arial" w:cs="Arial"/>
          <w:sz w:val="22"/>
          <w:szCs w:val="22"/>
        </w:rPr>
        <w:t xml:space="preserve">. </w:t>
      </w:r>
      <w:bookmarkStart w:id="3" w:name="_Ref77563475"/>
      <w:r w:rsidR="00F75FB7" w:rsidRPr="00FF1CDA">
        <w:rPr>
          <w:rFonts w:ascii="Arial" w:hAnsi="Arial" w:cs="Arial"/>
          <w:sz w:val="22"/>
          <w:szCs w:val="22"/>
        </w:rPr>
        <w:t xml:space="preserve">Poradce </w:t>
      </w:r>
      <w:r w:rsidR="00B02BCE" w:rsidRPr="00FF1CDA">
        <w:rPr>
          <w:rFonts w:ascii="Arial" w:hAnsi="Arial" w:cs="Arial"/>
          <w:sz w:val="22"/>
          <w:szCs w:val="22"/>
        </w:rPr>
        <w:t xml:space="preserve">namátkově </w:t>
      </w:r>
      <w:r w:rsidR="00F75FB7" w:rsidRPr="00FF1CDA">
        <w:rPr>
          <w:rFonts w:ascii="Arial" w:hAnsi="Arial" w:cs="Arial"/>
          <w:sz w:val="22"/>
          <w:szCs w:val="22"/>
        </w:rPr>
        <w:t>kontroluje účetní doklady s ohledem na daňové dopady a sestavení přiznání.</w:t>
      </w:r>
      <w:bookmarkEnd w:id="3"/>
      <w:r w:rsidR="00B02BCE" w:rsidRPr="00FF1CDA">
        <w:rPr>
          <w:rFonts w:ascii="Arial" w:hAnsi="Arial" w:cs="Arial"/>
          <w:sz w:val="22"/>
          <w:szCs w:val="22"/>
        </w:rPr>
        <w:t xml:space="preserve"> </w:t>
      </w:r>
    </w:p>
    <w:p w14:paraId="43A7636F" w14:textId="4D96763A" w:rsidR="00707729" w:rsidRPr="00945EAA" w:rsidRDefault="007024C2" w:rsidP="00945EAA">
      <w:pPr>
        <w:pStyle w:val="SML2"/>
        <w:numPr>
          <w:ilvl w:val="0"/>
          <w:numId w:val="0"/>
        </w:numPr>
        <w:tabs>
          <w:tab w:val="num" w:pos="709"/>
        </w:tabs>
        <w:spacing w:before="60" w:after="60"/>
        <w:rPr>
          <w:rFonts w:ascii="Arial" w:hAnsi="Arial" w:cs="Arial"/>
          <w:color w:val="FF0000"/>
          <w:sz w:val="22"/>
          <w:szCs w:val="22"/>
        </w:rPr>
      </w:pPr>
      <w:r w:rsidRPr="00945EAA">
        <w:rPr>
          <w:rFonts w:ascii="Arial" w:hAnsi="Arial" w:cs="Arial"/>
          <w:b/>
          <w:sz w:val="22"/>
          <w:szCs w:val="22"/>
        </w:rPr>
        <w:t>Předmět smlouvy nezahrnuje</w:t>
      </w:r>
      <w:r w:rsidRPr="00945EAA">
        <w:rPr>
          <w:rFonts w:ascii="Arial" w:hAnsi="Arial" w:cs="Arial"/>
          <w:sz w:val="22"/>
          <w:szCs w:val="22"/>
        </w:rPr>
        <w:t xml:space="preserve"> </w:t>
      </w:r>
      <w:r w:rsidR="00ED1B4A" w:rsidRPr="00945EAA">
        <w:rPr>
          <w:rFonts w:ascii="Arial" w:hAnsi="Arial" w:cs="Arial"/>
          <w:sz w:val="22"/>
          <w:szCs w:val="22"/>
        </w:rPr>
        <w:t>stano</w:t>
      </w:r>
      <w:r w:rsidRPr="00945EAA">
        <w:rPr>
          <w:rFonts w:ascii="Arial" w:hAnsi="Arial" w:cs="Arial"/>
          <w:sz w:val="22"/>
          <w:szCs w:val="22"/>
        </w:rPr>
        <w:t xml:space="preserve">vení a kontrolu převodních cen, posouzení výše odpočtu na podporu výzkumu a vývoje, </w:t>
      </w:r>
      <w:r w:rsidR="00204E00" w:rsidRPr="00945EAA">
        <w:rPr>
          <w:rFonts w:ascii="Arial" w:hAnsi="Arial" w:cs="Arial"/>
          <w:sz w:val="22"/>
          <w:szCs w:val="22"/>
        </w:rPr>
        <w:t>spotřební a energetick</w:t>
      </w:r>
      <w:r w:rsidRPr="00945EAA">
        <w:rPr>
          <w:rFonts w:ascii="Arial" w:hAnsi="Arial" w:cs="Arial"/>
          <w:sz w:val="22"/>
          <w:szCs w:val="22"/>
        </w:rPr>
        <w:t>é</w:t>
      </w:r>
      <w:r w:rsidR="00204E00" w:rsidRPr="00945EAA">
        <w:rPr>
          <w:rFonts w:ascii="Arial" w:hAnsi="Arial" w:cs="Arial"/>
          <w:sz w:val="22"/>
          <w:szCs w:val="22"/>
        </w:rPr>
        <w:t xml:space="preserve"> dan</w:t>
      </w:r>
      <w:r w:rsidRPr="00945EAA">
        <w:rPr>
          <w:rFonts w:ascii="Arial" w:hAnsi="Arial" w:cs="Arial"/>
          <w:sz w:val="22"/>
          <w:szCs w:val="22"/>
        </w:rPr>
        <w:t>ě</w:t>
      </w:r>
      <w:r w:rsidR="00CD687E">
        <w:rPr>
          <w:rFonts w:ascii="Arial" w:hAnsi="Arial" w:cs="Arial"/>
          <w:sz w:val="22"/>
          <w:szCs w:val="22"/>
        </w:rPr>
        <w:t>, posouzení slevy na dani u investičních pobídek</w:t>
      </w:r>
      <w:r w:rsidR="00707729" w:rsidRPr="00945EAA">
        <w:rPr>
          <w:rFonts w:ascii="Arial" w:hAnsi="Arial" w:cs="Arial"/>
          <w:sz w:val="22"/>
          <w:szCs w:val="22"/>
        </w:rPr>
        <w:t xml:space="preserve">. </w:t>
      </w:r>
    </w:p>
    <w:p w14:paraId="64F5A942" w14:textId="77777777" w:rsidR="00707729" w:rsidRPr="00A95EC1" w:rsidRDefault="00707729" w:rsidP="00707729">
      <w:pPr>
        <w:pStyle w:val="SML2"/>
        <w:numPr>
          <w:ilvl w:val="0"/>
          <w:numId w:val="0"/>
        </w:numPr>
        <w:tabs>
          <w:tab w:val="num" w:pos="1106"/>
        </w:tabs>
        <w:spacing w:before="60" w:after="60"/>
        <w:rPr>
          <w:rFonts w:ascii="Arial" w:hAnsi="Arial" w:cs="Arial"/>
          <w:sz w:val="10"/>
          <w:szCs w:val="10"/>
        </w:rPr>
      </w:pPr>
    </w:p>
    <w:p w14:paraId="202620FE" w14:textId="56137B13" w:rsidR="00707729" w:rsidRPr="00ED18DF" w:rsidRDefault="00707729" w:rsidP="008440B7">
      <w:pPr>
        <w:pStyle w:val="SML2"/>
        <w:numPr>
          <w:ilvl w:val="0"/>
          <w:numId w:val="0"/>
        </w:numPr>
        <w:tabs>
          <w:tab w:val="left" w:pos="284"/>
        </w:tabs>
        <w:spacing w:before="60" w:after="60"/>
        <w:jc w:val="left"/>
        <w:rPr>
          <w:rFonts w:ascii="Arial" w:hAnsi="Arial" w:cs="Arial"/>
          <w:i/>
          <w:sz w:val="22"/>
          <w:szCs w:val="22"/>
        </w:rPr>
      </w:pPr>
      <w:r w:rsidRPr="001F5A12">
        <w:rPr>
          <w:rFonts w:ascii="Arial" w:hAnsi="Arial" w:cs="Arial"/>
          <w:b/>
          <w:i/>
          <w:sz w:val="22"/>
          <w:szCs w:val="22"/>
        </w:rPr>
        <w:t xml:space="preserve">Poradce se </w:t>
      </w:r>
      <w:r w:rsidRPr="00DA52EB">
        <w:rPr>
          <w:rFonts w:ascii="Arial" w:hAnsi="Arial" w:cs="Arial"/>
          <w:b/>
          <w:i/>
          <w:sz w:val="22"/>
          <w:szCs w:val="22"/>
        </w:rPr>
        <w:t>zavazuje</w:t>
      </w:r>
      <w:r w:rsidRPr="00D65C4F">
        <w:rPr>
          <w:rFonts w:ascii="Arial" w:hAnsi="Arial" w:cs="Arial"/>
          <w:b/>
          <w:i/>
          <w:sz w:val="22"/>
          <w:szCs w:val="22"/>
        </w:rPr>
        <w:t xml:space="preserve"> </w:t>
      </w:r>
      <w:r w:rsidRPr="00DB24F7">
        <w:rPr>
          <w:rFonts w:ascii="Arial" w:hAnsi="Arial" w:cs="Arial"/>
          <w:i/>
          <w:sz w:val="22"/>
          <w:szCs w:val="22"/>
        </w:rPr>
        <w:t xml:space="preserve">vést Klientovi </w:t>
      </w:r>
      <w:r w:rsidRPr="00ED18DF">
        <w:rPr>
          <w:rFonts w:ascii="Arial" w:hAnsi="Arial" w:cs="Arial"/>
          <w:i/>
          <w:sz w:val="22"/>
          <w:szCs w:val="22"/>
        </w:rPr>
        <w:t xml:space="preserve">účetnictví </w:t>
      </w:r>
      <w:r w:rsidRPr="00DB24F7">
        <w:rPr>
          <w:rFonts w:ascii="Arial" w:hAnsi="Arial" w:cs="Arial"/>
          <w:i/>
          <w:sz w:val="22"/>
          <w:szCs w:val="22"/>
        </w:rPr>
        <w:t>týkající se jeho činnosti.</w:t>
      </w:r>
    </w:p>
    <w:p w14:paraId="71CC7B46" w14:textId="7456F536" w:rsidR="00707729" w:rsidRPr="00843B10" w:rsidRDefault="00707729" w:rsidP="00707729">
      <w:pPr>
        <w:pStyle w:val="SML2"/>
        <w:numPr>
          <w:ilvl w:val="0"/>
          <w:numId w:val="0"/>
        </w:numPr>
        <w:tabs>
          <w:tab w:val="left" w:pos="284"/>
        </w:tabs>
        <w:spacing w:before="60" w:after="60"/>
        <w:rPr>
          <w:rFonts w:ascii="Arial" w:hAnsi="Arial" w:cs="Arial"/>
          <w:i/>
          <w:sz w:val="22"/>
          <w:szCs w:val="22"/>
        </w:rPr>
      </w:pPr>
      <w:r w:rsidRPr="00843B10">
        <w:rPr>
          <w:rFonts w:ascii="Arial" w:hAnsi="Arial" w:cs="Arial"/>
          <w:i/>
          <w:sz w:val="22"/>
          <w:szCs w:val="22"/>
        </w:rPr>
        <w:t xml:space="preserve">V rámci tohoto závazku bude </w:t>
      </w:r>
      <w:r w:rsidR="00B171E9">
        <w:rPr>
          <w:rFonts w:ascii="Arial" w:hAnsi="Arial" w:cs="Arial"/>
          <w:i/>
          <w:sz w:val="22"/>
          <w:szCs w:val="22"/>
        </w:rPr>
        <w:t xml:space="preserve">dále </w:t>
      </w:r>
      <w:r w:rsidRPr="00843B10">
        <w:rPr>
          <w:rFonts w:ascii="Arial" w:hAnsi="Arial" w:cs="Arial"/>
          <w:i/>
          <w:sz w:val="22"/>
          <w:szCs w:val="22"/>
        </w:rPr>
        <w:t xml:space="preserve">pro </w:t>
      </w:r>
      <w:r>
        <w:rPr>
          <w:rFonts w:ascii="Arial" w:hAnsi="Arial" w:cs="Arial"/>
          <w:i/>
          <w:sz w:val="22"/>
          <w:szCs w:val="22"/>
        </w:rPr>
        <w:t>K</w:t>
      </w:r>
      <w:r w:rsidRPr="00843B10">
        <w:rPr>
          <w:rFonts w:ascii="Arial" w:hAnsi="Arial" w:cs="Arial"/>
          <w:i/>
          <w:sz w:val="22"/>
          <w:szCs w:val="22"/>
        </w:rPr>
        <w:t>lienta</w:t>
      </w:r>
      <w:r w:rsidR="008767D2">
        <w:rPr>
          <w:rFonts w:ascii="Arial" w:hAnsi="Arial" w:cs="Arial"/>
          <w:i/>
          <w:sz w:val="22"/>
          <w:szCs w:val="22"/>
        </w:rPr>
        <w:t xml:space="preserve"> např.</w:t>
      </w:r>
      <w:r w:rsidRPr="00843B10">
        <w:rPr>
          <w:rFonts w:ascii="Arial" w:hAnsi="Arial" w:cs="Arial"/>
          <w:i/>
          <w:sz w:val="22"/>
          <w:szCs w:val="22"/>
        </w:rPr>
        <w:t>:</w:t>
      </w:r>
    </w:p>
    <w:p w14:paraId="4CA225D0" w14:textId="77777777" w:rsidR="00707729" w:rsidRPr="00843B10" w:rsidRDefault="00707729" w:rsidP="00707729">
      <w:pPr>
        <w:pStyle w:val="SML2"/>
        <w:numPr>
          <w:ilvl w:val="0"/>
          <w:numId w:val="29"/>
        </w:numPr>
        <w:tabs>
          <w:tab w:val="clear" w:pos="1637"/>
          <w:tab w:val="left" w:pos="284"/>
          <w:tab w:val="num" w:pos="567"/>
        </w:tabs>
        <w:spacing w:before="60" w:after="60"/>
        <w:ind w:left="142" w:firstLine="0"/>
        <w:rPr>
          <w:rFonts w:ascii="Arial" w:hAnsi="Arial" w:cs="Arial"/>
          <w:i/>
          <w:sz w:val="22"/>
          <w:szCs w:val="22"/>
        </w:rPr>
      </w:pPr>
      <w:r w:rsidRPr="00843B10">
        <w:rPr>
          <w:rFonts w:ascii="Arial" w:hAnsi="Arial" w:cs="Arial"/>
          <w:i/>
          <w:sz w:val="22"/>
          <w:szCs w:val="22"/>
        </w:rPr>
        <w:t>zpracovávat předané účetní doklady a vést zákonem stanovené účetní knihy a evidence,</w:t>
      </w:r>
    </w:p>
    <w:p w14:paraId="0391804C" w14:textId="30DC6511" w:rsidR="00707729" w:rsidRPr="00843B10" w:rsidRDefault="00707729" w:rsidP="00707729">
      <w:pPr>
        <w:pStyle w:val="SML2"/>
        <w:numPr>
          <w:ilvl w:val="0"/>
          <w:numId w:val="29"/>
        </w:numPr>
        <w:tabs>
          <w:tab w:val="clear" w:pos="1637"/>
          <w:tab w:val="left" w:pos="284"/>
          <w:tab w:val="num" w:pos="567"/>
        </w:tabs>
        <w:spacing w:before="60" w:after="60"/>
        <w:ind w:left="142" w:firstLine="0"/>
        <w:rPr>
          <w:rFonts w:ascii="Arial" w:hAnsi="Arial" w:cs="Arial"/>
          <w:i/>
          <w:sz w:val="22"/>
          <w:szCs w:val="22"/>
        </w:rPr>
      </w:pPr>
      <w:r w:rsidRPr="00843B10">
        <w:rPr>
          <w:rFonts w:ascii="Arial" w:hAnsi="Arial" w:cs="Arial"/>
          <w:i/>
          <w:sz w:val="22"/>
          <w:szCs w:val="22"/>
        </w:rPr>
        <w:t xml:space="preserve">vyhotovovat na písemné vyžádání </w:t>
      </w:r>
      <w:r>
        <w:rPr>
          <w:rFonts w:ascii="Arial" w:hAnsi="Arial" w:cs="Arial"/>
          <w:i/>
          <w:sz w:val="22"/>
          <w:szCs w:val="22"/>
        </w:rPr>
        <w:t xml:space="preserve">mimořádné </w:t>
      </w:r>
      <w:r w:rsidRPr="00843B10">
        <w:rPr>
          <w:rFonts w:ascii="Arial" w:hAnsi="Arial" w:cs="Arial"/>
          <w:i/>
          <w:sz w:val="22"/>
          <w:szCs w:val="22"/>
        </w:rPr>
        <w:t>účetní závěrky a přehledy,</w:t>
      </w:r>
    </w:p>
    <w:p w14:paraId="3D9C2850" w14:textId="012D66C7" w:rsidR="00707729" w:rsidRPr="00843B10" w:rsidRDefault="00707729" w:rsidP="00707729">
      <w:pPr>
        <w:pStyle w:val="SML2"/>
        <w:numPr>
          <w:ilvl w:val="0"/>
          <w:numId w:val="29"/>
        </w:numPr>
        <w:tabs>
          <w:tab w:val="clear" w:pos="1637"/>
          <w:tab w:val="left" w:pos="284"/>
          <w:tab w:val="num" w:pos="567"/>
        </w:tabs>
        <w:spacing w:before="60" w:after="60"/>
        <w:ind w:left="142" w:firstLine="0"/>
        <w:rPr>
          <w:rFonts w:ascii="Arial" w:hAnsi="Arial" w:cs="Arial"/>
          <w:i/>
          <w:sz w:val="22"/>
          <w:szCs w:val="22"/>
        </w:rPr>
      </w:pPr>
      <w:r w:rsidRPr="00843B10">
        <w:rPr>
          <w:rFonts w:ascii="Arial" w:hAnsi="Arial" w:cs="Arial"/>
          <w:i/>
          <w:sz w:val="22"/>
          <w:szCs w:val="22"/>
        </w:rPr>
        <w:t xml:space="preserve">na žádost klienta poskytovat účetní </w:t>
      </w:r>
      <w:r>
        <w:rPr>
          <w:rFonts w:ascii="Arial" w:hAnsi="Arial" w:cs="Arial"/>
          <w:i/>
          <w:sz w:val="22"/>
          <w:szCs w:val="22"/>
        </w:rPr>
        <w:t xml:space="preserve">a daňové </w:t>
      </w:r>
      <w:r w:rsidRPr="00843B10">
        <w:rPr>
          <w:rFonts w:ascii="Arial" w:hAnsi="Arial" w:cs="Arial"/>
          <w:i/>
          <w:sz w:val="22"/>
          <w:szCs w:val="22"/>
        </w:rPr>
        <w:t>konzultace,</w:t>
      </w:r>
    </w:p>
    <w:p w14:paraId="2AC35E74" w14:textId="57AF409B" w:rsidR="00707729" w:rsidRPr="002429F0" w:rsidRDefault="00707729" w:rsidP="00707729">
      <w:pPr>
        <w:pStyle w:val="SML2"/>
        <w:numPr>
          <w:ilvl w:val="0"/>
          <w:numId w:val="29"/>
        </w:numPr>
        <w:tabs>
          <w:tab w:val="clear" w:pos="1637"/>
          <w:tab w:val="left" w:pos="284"/>
          <w:tab w:val="num" w:pos="567"/>
        </w:tabs>
        <w:spacing w:before="60" w:after="60"/>
        <w:ind w:left="142" w:firstLine="0"/>
        <w:rPr>
          <w:rFonts w:ascii="Arial" w:hAnsi="Arial" w:cs="Arial"/>
          <w:i/>
          <w:sz w:val="22"/>
          <w:szCs w:val="22"/>
        </w:rPr>
      </w:pPr>
      <w:r w:rsidRPr="002429F0">
        <w:rPr>
          <w:rFonts w:ascii="Arial" w:hAnsi="Arial" w:cs="Arial"/>
          <w:i/>
          <w:sz w:val="22"/>
          <w:szCs w:val="22"/>
        </w:rPr>
        <w:t>vyhotovovat roční účetní závěrku a podklady pro daňové přiznání včetně povinných příloh,</w:t>
      </w:r>
      <w:r w:rsidR="00423CB4" w:rsidRPr="002429F0">
        <w:rPr>
          <w:rFonts w:ascii="Arial" w:hAnsi="Arial" w:cs="Arial"/>
          <w:i/>
          <w:sz w:val="22"/>
          <w:szCs w:val="22"/>
        </w:rPr>
        <w:t xml:space="preserve"> </w:t>
      </w:r>
    </w:p>
    <w:p w14:paraId="240B565E" w14:textId="28101003" w:rsidR="00707729" w:rsidRPr="00B139A2" w:rsidRDefault="00707729" w:rsidP="00B139A2">
      <w:pPr>
        <w:pStyle w:val="SML2"/>
        <w:numPr>
          <w:ilvl w:val="0"/>
          <w:numId w:val="29"/>
        </w:numPr>
        <w:tabs>
          <w:tab w:val="clear" w:pos="1637"/>
        </w:tabs>
        <w:spacing w:before="60" w:after="60"/>
        <w:ind w:left="567" w:hanging="425"/>
        <w:rPr>
          <w:rFonts w:ascii="Arial" w:hAnsi="Arial" w:cs="Arial"/>
          <w:i/>
          <w:sz w:val="22"/>
          <w:szCs w:val="22"/>
        </w:rPr>
      </w:pPr>
      <w:r w:rsidRPr="00B139A2">
        <w:rPr>
          <w:rFonts w:ascii="Arial" w:hAnsi="Arial" w:cs="Arial"/>
          <w:i/>
          <w:sz w:val="22"/>
          <w:szCs w:val="22"/>
        </w:rPr>
        <w:t>předávat ročně na vyžádání zpracovaná data (ve formátu pdf</w:t>
      </w:r>
      <w:r w:rsidR="00A95EC1">
        <w:rPr>
          <w:rFonts w:ascii="Arial" w:hAnsi="Arial" w:cs="Arial"/>
          <w:i/>
          <w:sz w:val="22"/>
          <w:szCs w:val="22"/>
        </w:rPr>
        <w:t>.</w:t>
      </w:r>
      <w:r w:rsidRPr="00B139A2">
        <w:rPr>
          <w:rFonts w:ascii="Arial" w:hAnsi="Arial" w:cs="Arial"/>
          <w:i/>
          <w:sz w:val="22"/>
          <w:szCs w:val="22"/>
        </w:rPr>
        <w:t>)</w:t>
      </w:r>
      <w:r w:rsidR="00A95EC1">
        <w:rPr>
          <w:rFonts w:ascii="Arial" w:hAnsi="Arial" w:cs="Arial"/>
          <w:i/>
          <w:sz w:val="22"/>
          <w:szCs w:val="22"/>
        </w:rPr>
        <w:t>,</w:t>
      </w:r>
    </w:p>
    <w:p w14:paraId="61FD1FE6" w14:textId="4CE851D0" w:rsidR="00707729" w:rsidRPr="00125C09" w:rsidRDefault="00B139A2" w:rsidP="00520292">
      <w:pPr>
        <w:pStyle w:val="SML2"/>
        <w:numPr>
          <w:ilvl w:val="0"/>
          <w:numId w:val="29"/>
        </w:numPr>
        <w:tabs>
          <w:tab w:val="clear" w:pos="1637"/>
          <w:tab w:val="left" w:pos="284"/>
          <w:tab w:val="num" w:pos="567"/>
        </w:tabs>
        <w:spacing w:before="60" w:after="60"/>
        <w:ind w:left="567" w:hanging="425"/>
        <w:jc w:val="left"/>
        <w:rPr>
          <w:rFonts w:ascii="Arial" w:hAnsi="Arial" w:cs="Arial"/>
          <w:i/>
          <w:sz w:val="22"/>
          <w:szCs w:val="22"/>
        </w:rPr>
      </w:pPr>
      <w:r w:rsidRPr="002429F0">
        <w:rPr>
          <w:rFonts w:ascii="Arial" w:hAnsi="Arial" w:cs="Arial"/>
          <w:i/>
          <w:sz w:val="22"/>
          <w:szCs w:val="22"/>
        </w:rPr>
        <w:t xml:space="preserve"> </w:t>
      </w:r>
      <w:r w:rsidRPr="002429F0">
        <w:rPr>
          <w:rFonts w:ascii="Arial" w:hAnsi="Arial" w:cs="Arial"/>
          <w:i/>
          <w:sz w:val="22"/>
          <w:szCs w:val="22"/>
        </w:rPr>
        <w:tab/>
      </w:r>
      <w:r w:rsidR="00BD70A5" w:rsidRPr="002429F0">
        <w:rPr>
          <w:rFonts w:ascii="Arial" w:hAnsi="Arial" w:cs="Arial"/>
          <w:i/>
          <w:sz w:val="22"/>
          <w:szCs w:val="22"/>
        </w:rPr>
        <w:t>vyhotovovat a předávat soubor v el. formátu pro zveřejnění účetní závěrky</w:t>
      </w:r>
      <w:r w:rsidR="00BD70A5">
        <w:rPr>
          <w:rFonts w:ascii="Arial" w:hAnsi="Arial" w:cs="Arial"/>
          <w:i/>
          <w:sz w:val="22"/>
          <w:szCs w:val="22"/>
        </w:rPr>
        <w:t xml:space="preserve"> </w:t>
      </w:r>
      <w:r w:rsidR="00BD70A5" w:rsidRPr="002429F0">
        <w:rPr>
          <w:rFonts w:ascii="Arial" w:hAnsi="Arial" w:cs="Arial"/>
          <w:i/>
          <w:sz w:val="22"/>
          <w:szCs w:val="22"/>
        </w:rPr>
        <w:t>k zaslání do sbírky listin klientem z jeho datové schránky</w:t>
      </w:r>
      <w:r w:rsidR="00D12272">
        <w:rPr>
          <w:rFonts w:ascii="Arial" w:hAnsi="Arial" w:cs="Arial"/>
          <w:i/>
          <w:sz w:val="22"/>
          <w:szCs w:val="22"/>
        </w:rPr>
        <w:t>, pokud mu</w:t>
      </w:r>
      <w:r w:rsidR="00BD70A5" w:rsidRPr="00BD70A5">
        <w:rPr>
          <w:rFonts w:ascii="Arial" w:hAnsi="Arial" w:cs="Arial"/>
          <w:i/>
          <w:sz w:val="22"/>
          <w:szCs w:val="22"/>
        </w:rPr>
        <w:t xml:space="preserve"> t</w:t>
      </w:r>
      <w:r w:rsidR="00D12272">
        <w:rPr>
          <w:rFonts w:ascii="Arial" w:hAnsi="Arial" w:cs="Arial"/>
          <w:i/>
          <w:sz w:val="22"/>
          <w:szCs w:val="22"/>
        </w:rPr>
        <w:t>uto povinnost</w:t>
      </w:r>
      <w:r w:rsidR="00BD70A5" w:rsidRPr="00BD70A5">
        <w:rPr>
          <w:rFonts w:ascii="Arial" w:hAnsi="Arial" w:cs="Arial"/>
          <w:i/>
          <w:sz w:val="22"/>
          <w:szCs w:val="22"/>
        </w:rPr>
        <w:t xml:space="preserve"> ukládá zákonný předpis</w:t>
      </w:r>
      <w:r w:rsidR="00BD70A5">
        <w:rPr>
          <w:rFonts w:ascii="Arial" w:hAnsi="Arial" w:cs="Arial"/>
          <w:i/>
          <w:sz w:val="22"/>
          <w:szCs w:val="22"/>
        </w:rPr>
        <w:t>,</w:t>
      </w:r>
      <w:r w:rsidR="00BD70A5" w:rsidRPr="00BD70A5">
        <w:rPr>
          <w:rFonts w:ascii="Arial" w:hAnsi="Arial" w:cs="Arial"/>
          <w:i/>
          <w:sz w:val="22"/>
          <w:szCs w:val="22"/>
        </w:rPr>
        <w:t xml:space="preserve"> </w:t>
      </w:r>
    </w:p>
    <w:p w14:paraId="133EFA89" w14:textId="774A63F6" w:rsidR="00CC6D08" w:rsidRPr="00A95EC1" w:rsidRDefault="00CC6D08" w:rsidP="006C2D2D">
      <w:pPr>
        <w:pStyle w:val="SML2"/>
        <w:numPr>
          <w:ilvl w:val="0"/>
          <w:numId w:val="0"/>
        </w:numPr>
        <w:jc w:val="left"/>
        <w:rPr>
          <w:rFonts w:ascii="Arial" w:hAnsi="Arial" w:cs="Arial"/>
          <w:color w:val="FF0000"/>
          <w:sz w:val="10"/>
          <w:szCs w:val="10"/>
        </w:rPr>
      </w:pPr>
      <w:r w:rsidRPr="006C2D2D">
        <w:rPr>
          <w:rFonts w:ascii="Arial" w:hAnsi="Arial" w:cs="Arial"/>
          <w:sz w:val="22"/>
          <w:szCs w:val="22"/>
        </w:rPr>
        <w:t>Poradce bude v případě potřeby Klienta zastupovat před správcem daně a v dalších jednáních</w:t>
      </w:r>
      <w:r w:rsidR="009B5534" w:rsidRPr="006C2D2D">
        <w:rPr>
          <w:rFonts w:ascii="Arial" w:hAnsi="Arial" w:cs="Arial"/>
          <w:sz w:val="22"/>
          <w:szCs w:val="22"/>
        </w:rPr>
        <w:t xml:space="preserve"> </w:t>
      </w:r>
      <w:r w:rsidR="00D81B65" w:rsidRPr="006C2D2D">
        <w:rPr>
          <w:rFonts w:ascii="Arial" w:hAnsi="Arial" w:cs="Arial"/>
          <w:sz w:val="22"/>
          <w:szCs w:val="22"/>
        </w:rPr>
        <w:t>na základě</w:t>
      </w:r>
      <w:r w:rsidR="009B5534" w:rsidRPr="006C2D2D">
        <w:rPr>
          <w:rFonts w:ascii="Arial" w:hAnsi="Arial" w:cs="Arial"/>
          <w:sz w:val="22"/>
          <w:szCs w:val="22"/>
        </w:rPr>
        <w:t xml:space="preserve"> plné moci</w:t>
      </w:r>
      <w:r w:rsidRPr="006C2D2D">
        <w:rPr>
          <w:rFonts w:ascii="Arial" w:hAnsi="Arial" w:cs="Arial"/>
          <w:sz w:val="22"/>
          <w:szCs w:val="22"/>
        </w:rPr>
        <w:t xml:space="preserve"> v rozsahu dle dohody.</w:t>
      </w:r>
      <w:r w:rsidR="00EE061F">
        <w:rPr>
          <w:rFonts w:ascii="Arial" w:hAnsi="Arial" w:cs="Arial"/>
          <w:color w:val="FF0000"/>
          <w:sz w:val="22"/>
          <w:szCs w:val="22"/>
        </w:rPr>
        <w:br/>
      </w:r>
    </w:p>
    <w:p w14:paraId="7FC255BF" w14:textId="6E360621" w:rsidR="00C954B4" w:rsidRPr="009B5052" w:rsidRDefault="00C954B4" w:rsidP="00D24EF0">
      <w:pPr>
        <w:pStyle w:val="SML2"/>
        <w:tabs>
          <w:tab w:val="num" w:pos="709"/>
          <w:tab w:val="num" w:pos="851"/>
        </w:tabs>
        <w:spacing w:before="60" w:after="60"/>
        <w:ind w:left="0"/>
        <w:rPr>
          <w:rFonts w:ascii="Arial" w:hAnsi="Arial" w:cs="Arial"/>
          <w:b/>
          <w:sz w:val="22"/>
          <w:szCs w:val="22"/>
        </w:rPr>
      </w:pPr>
      <w:r w:rsidRPr="001F5A12">
        <w:rPr>
          <w:rFonts w:ascii="Arial" w:hAnsi="Arial" w:cs="Arial"/>
          <w:b/>
          <w:sz w:val="22"/>
          <w:szCs w:val="22"/>
        </w:rPr>
        <w:t xml:space="preserve">Poradce se </w:t>
      </w:r>
      <w:r w:rsidRPr="001F5A12">
        <w:rPr>
          <w:rFonts w:ascii="Arial" w:hAnsi="Arial" w:cs="Arial"/>
          <w:b/>
          <w:dstrike/>
          <w:sz w:val="22"/>
          <w:szCs w:val="22"/>
        </w:rPr>
        <w:t>zavazuje</w:t>
      </w:r>
      <w:r w:rsidR="00EE061F" w:rsidRPr="001F5A12">
        <w:rPr>
          <w:rFonts w:ascii="Arial" w:hAnsi="Arial" w:cs="Arial"/>
          <w:b/>
          <w:sz w:val="22"/>
          <w:szCs w:val="22"/>
        </w:rPr>
        <w:t>/ne</w:t>
      </w:r>
      <w:r w:rsidR="006B134D" w:rsidRPr="001F5A12">
        <w:rPr>
          <w:rFonts w:ascii="Arial" w:hAnsi="Arial" w:cs="Arial"/>
          <w:b/>
          <w:sz w:val="22"/>
          <w:szCs w:val="22"/>
        </w:rPr>
        <w:t>zavazuje</w:t>
      </w:r>
      <w:r w:rsidRPr="00D65C4F">
        <w:rPr>
          <w:rFonts w:ascii="Arial" w:hAnsi="Arial" w:cs="Arial"/>
          <w:sz w:val="22"/>
          <w:szCs w:val="22"/>
        </w:rPr>
        <w:t xml:space="preserve"> </w:t>
      </w:r>
      <w:r w:rsidRPr="00EE061F">
        <w:rPr>
          <w:rFonts w:ascii="Arial" w:hAnsi="Arial" w:cs="Arial"/>
          <w:sz w:val="22"/>
          <w:szCs w:val="22"/>
        </w:rPr>
        <w:t xml:space="preserve">zpracovávat </w:t>
      </w:r>
      <w:r w:rsidR="006B134D">
        <w:rPr>
          <w:rFonts w:ascii="Arial" w:hAnsi="Arial" w:cs="Arial"/>
          <w:sz w:val="22"/>
          <w:szCs w:val="22"/>
        </w:rPr>
        <w:t xml:space="preserve">Klientovi </w:t>
      </w:r>
      <w:r w:rsidRPr="00EE061F">
        <w:rPr>
          <w:rFonts w:ascii="Arial" w:hAnsi="Arial" w:cs="Arial"/>
          <w:sz w:val="22"/>
          <w:szCs w:val="22"/>
        </w:rPr>
        <w:t xml:space="preserve">mzdovou agendu vč. povinných hlášení pro </w:t>
      </w:r>
      <w:r w:rsidRPr="009B5052">
        <w:rPr>
          <w:rFonts w:ascii="Arial" w:hAnsi="Arial" w:cs="Arial"/>
          <w:sz w:val="22"/>
          <w:szCs w:val="22"/>
        </w:rPr>
        <w:t>ZP a SSZ.</w:t>
      </w:r>
    </w:p>
    <w:p w14:paraId="3A795CBD" w14:textId="0F3B7AF4" w:rsidR="006D6C07" w:rsidRPr="00F85428" w:rsidRDefault="000759CC" w:rsidP="00D24EF0">
      <w:pPr>
        <w:pStyle w:val="SML2"/>
        <w:tabs>
          <w:tab w:val="num" w:pos="709"/>
          <w:tab w:val="num" w:pos="851"/>
        </w:tabs>
        <w:spacing w:before="60" w:after="60"/>
        <w:ind w:left="0"/>
        <w:rPr>
          <w:rFonts w:ascii="Arial" w:hAnsi="Arial" w:cs="Arial"/>
          <w:b/>
          <w:sz w:val="22"/>
          <w:szCs w:val="22"/>
        </w:rPr>
      </w:pPr>
      <w:r w:rsidRPr="009B5052">
        <w:rPr>
          <w:rFonts w:ascii="Arial" w:hAnsi="Arial" w:cs="Arial"/>
          <w:sz w:val="22"/>
          <w:szCs w:val="22"/>
        </w:rPr>
        <w:t>Daňové poradenství</w:t>
      </w:r>
      <w:r w:rsidRPr="006D6C07">
        <w:rPr>
          <w:rFonts w:ascii="Arial" w:hAnsi="Arial" w:cs="Arial"/>
          <w:sz w:val="22"/>
          <w:szCs w:val="22"/>
        </w:rPr>
        <w:t xml:space="preserve"> přesahující rozsah</w:t>
      </w:r>
      <w:r w:rsidR="006A647E">
        <w:rPr>
          <w:rFonts w:ascii="Arial" w:hAnsi="Arial" w:cs="Arial"/>
          <w:sz w:val="22"/>
          <w:szCs w:val="22"/>
        </w:rPr>
        <w:t xml:space="preserve"> sjednaný touto smlouvou </w:t>
      </w:r>
      <w:r w:rsidRPr="006D6C07">
        <w:rPr>
          <w:rFonts w:ascii="Arial" w:hAnsi="Arial" w:cs="Arial"/>
          <w:sz w:val="22"/>
          <w:szCs w:val="22"/>
        </w:rPr>
        <w:t xml:space="preserve">si </w:t>
      </w:r>
      <w:r w:rsidR="002D1087">
        <w:rPr>
          <w:rFonts w:ascii="Arial" w:hAnsi="Arial" w:cs="Arial"/>
          <w:sz w:val="22"/>
          <w:szCs w:val="22"/>
        </w:rPr>
        <w:t>K</w:t>
      </w:r>
      <w:r w:rsidR="002D1087" w:rsidRPr="006D6C07">
        <w:rPr>
          <w:rFonts w:ascii="Arial" w:hAnsi="Arial" w:cs="Arial"/>
          <w:sz w:val="22"/>
          <w:szCs w:val="22"/>
        </w:rPr>
        <w:t xml:space="preserve">lient </w:t>
      </w:r>
      <w:r w:rsidRPr="006D6C07">
        <w:rPr>
          <w:rFonts w:ascii="Arial" w:hAnsi="Arial" w:cs="Arial"/>
          <w:sz w:val="22"/>
          <w:szCs w:val="22"/>
        </w:rPr>
        <w:t xml:space="preserve">objednává samostatnou objednávkou (viz </w:t>
      </w:r>
      <w:r w:rsidR="00705110">
        <w:rPr>
          <w:rFonts w:ascii="Arial" w:hAnsi="Arial" w:cs="Arial"/>
          <w:sz w:val="22"/>
          <w:szCs w:val="22"/>
        </w:rPr>
        <w:t>bod</w:t>
      </w:r>
      <w:r w:rsidRPr="006D6C07">
        <w:rPr>
          <w:rFonts w:ascii="Arial" w:hAnsi="Arial" w:cs="Arial"/>
          <w:sz w:val="22"/>
          <w:szCs w:val="22"/>
        </w:rPr>
        <w:t xml:space="preserve"> </w:t>
      </w:r>
      <w:r w:rsidR="00D36512">
        <w:rPr>
          <w:rFonts w:ascii="Arial" w:hAnsi="Arial" w:cs="Arial"/>
          <w:sz w:val="22"/>
          <w:szCs w:val="22"/>
        </w:rPr>
        <w:t>6</w:t>
      </w:r>
      <w:r w:rsidR="005F4B9D">
        <w:rPr>
          <w:rFonts w:ascii="Arial" w:hAnsi="Arial" w:cs="Arial"/>
          <w:sz w:val="22"/>
          <w:szCs w:val="22"/>
        </w:rPr>
        <w:t>.3</w:t>
      </w:r>
      <w:r w:rsidRPr="006D6C07">
        <w:rPr>
          <w:rFonts w:ascii="Arial" w:hAnsi="Arial" w:cs="Arial"/>
          <w:sz w:val="22"/>
          <w:szCs w:val="22"/>
        </w:rPr>
        <w:t>). Další podmínky a jiný rozsah předmětu smlouvy je možné dojednat pouze v souladu s </w:t>
      </w:r>
      <w:r w:rsidR="00705110">
        <w:rPr>
          <w:rFonts w:ascii="Arial" w:hAnsi="Arial" w:cs="Arial"/>
          <w:sz w:val="22"/>
          <w:szCs w:val="22"/>
        </w:rPr>
        <w:t>bodem</w:t>
      </w:r>
      <w:r w:rsidRPr="006D6C07">
        <w:rPr>
          <w:rFonts w:ascii="Arial" w:hAnsi="Arial" w:cs="Arial"/>
          <w:sz w:val="22"/>
          <w:szCs w:val="22"/>
        </w:rPr>
        <w:t xml:space="preserve"> </w:t>
      </w:r>
      <w:r w:rsidR="00756F13">
        <w:rPr>
          <w:rFonts w:ascii="Arial" w:hAnsi="Arial" w:cs="Arial"/>
          <w:sz w:val="22"/>
          <w:szCs w:val="22"/>
        </w:rPr>
        <w:t>8.3</w:t>
      </w:r>
      <w:r w:rsidR="00532E86">
        <w:rPr>
          <w:rFonts w:ascii="Arial" w:hAnsi="Arial" w:cs="Arial"/>
          <w:sz w:val="22"/>
          <w:szCs w:val="22"/>
        </w:rPr>
        <w:t xml:space="preserve"> </w:t>
      </w:r>
      <w:r w:rsidRPr="006D6C07">
        <w:rPr>
          <w:rFonts w:ascii="Arial" w:hAnsi="Arial" w:cs="Arial"/>
          <w:sz w:val="22"/>
          <w:szCs w:val="22"/>
        </w:rPr>
        <w:t>dodatkem k této smlouvě.</w:t>
      </w:r>
    </w:p>
    <w:p w14:paraId="274B860B" w14:textId="77777777" w:rsidR="004F0AB9" w:rsidRPr="00F85428" w:rsidRDefault="004F0AB9" w:rsidP="004F0AB9">
      <w:pPr>
        <w:pStyle w:val="Normln1"/>
        <w:jc w:val="both"/>
        <w:rPr>
          <w:rFonts w:ascii="Arial Narrow" w:hAnsi="Arial Narrow"/>
          <w:spacing w:val="-2"/>
          <w:sz w:val="22"/>
          <w:szCs w:val="22"/>
          <w:highlight w:val="yellow"/>
        </w:rPr>
      </w:pPr>
    </w:p>
    <w:p w14:paraId="28550CA8" w14:textId="77777777" w:rsidR="004F0AB9" w:rsidRPr="00F85428" w:rsidRDefault="004F0AB9" w:rsidP="004F0AB9">
      <w:pPr>
        <w:rPr>
          <w:sz w:val="22"/>
          <w:szCs w:val="22"/>
        </w:rPr>
      </w:pPr>
    </w:p>
    <w:p w14:paraId="282FE9C5" w14:textId="0947C537" w:rsidR="00A5337D" w:rsidRDefault="00A5337D" w:rsidP="00A5337D">
      <w:pPr>
        <w:pStyle w:val="Podnadpis"/>
        <w:rPr>
          <w:sz w:val="22"/>
          <w:szCs w:val="22"/>
        </w:rPr>
      </w:pPr>
      <w:r>
        <w:t>3.        ODMĚNA, PLACENÍ, POKUTY</w:t>
      </w:r>
    </w:p>
    <w:p w14:paraId="5127F80B" w14:textId="592C4CB9" w:rsidR="00A5337D" w:rsidRDefault="00A5337D" w:rsidP="00D24EF0">
      <w:pPr>
        <w:pStyle w:val="SML2"/>
        <w:numPr>
          <w:ilvl w:val="0"/>
          <w:numId w:val="0"/>
        </w:numPr>
        <w:tabs>
          <w:tab w:val="num" w:pos="709"/>
        </w:tabs>
        <w:spacing w:before="60" w:after="60"/>
        <w:rPr>
          <w:rFonts w:ascii="Arial" w:hAnsi="Arial" w:cs="Arial"/>
          <w:sz w:val="22"/>
          <w:szCs w:val="22"/>
        </w:rPr>
      </w:pPr>
      <w:r>
        <w:rPr>
          <w:rFonts w:ascii="Arial" w:hAnsi="Arial" w:cs="Arial"/>
          <w:b/>
          <w:bCs/>
          <w:sz w:val="22"/>
          <w:szCs w:val="22"/>
        </w:rPr>
        <w:t>3.1</w:t>
      </w:r>
      <w:r>
        <w:rPr>
          <w:rFonts w:ascii="Arial" w:hAnsi="Arial" w:cs="Arial"/>
          <w:sz w:val="22"/>
          <w:szCs w:val="22"/>
        </w:rPr>
        <w:t>    </w:t>
      </w:r>
      <w:r w:rsidR="00D24EF0">
        <w:rPr>
          <w:rFonts w:ascii="Arial" w:hAnsi="Arial" w:cs="Arial"/>
          <w:sz w:val="22"/>
          <w:szCs w:val="22"/>
        </w:rPr>
        <w:tab/>
      </w:r>
      <w:r>
        <w:rPr>
          <w:rFonts w:ascii="Arial" w:hAnsi="Arial" w:cs="Arial"/>
          <w:sz w:val="22"/>
          <w:szCs w:val="22"/>
        </w:rPr>
        <w:t xml:space="preserve">Klient </w:t>
      </w:r>
      <w:r w:rsidRPr="005271D2">
        <w:rPr>
          <w:rFonts w:ascii="Arial" w:hAnsi="Arial" w:cs="Arial"/>
          <w:sz w:val="22"/>
          <w:szCs w:val="22"/>
        </w:rPr>
        <w:t>je povinen platit poradci</w:t>
      </w:r>
      <w:r>
        <w:rPr>
          <w:rFonts w:ascii="Arial" w:hAnsi="Arial" w:cs="Arial"/>
          <w:sz w:val="22"/>
          <w:szCs w:val="22"/>
        </w:rPr>
        <w:t xml:space="preserve"> včas ve smlouvě sjednanou odměnu, zálohy na tuto odměnu, případně další plnění, pokud se k němu zavázal.</w:t>
      </w:r>
    </w:p>
    <w:p w14:paraId="57B68A92" w14:textId="36E94640" w:rsidR="00A5337D" w:rsidRDefault="00A5337D" w:rsidP="00A5337D">
      <w:pPr>
        <w:pStyle w:val="SML8"/>
        <w:numPr>
          <w:ilvl w:val="0"/>
          <w:numId w:val="0"/>
        </w:numPr>
        <w:tabs>
          <w:tab w:val="left" w:pos="708"/>
        </w:tabs>
        <w:spacing w:before="60" w:after="60"/>
        <w:rPr>
          <w:rFonts w:ascii="Arial" w:hAnsi="Arial" w:cs="Arial"/>
          <w:sz w:val="22"/>
          <w:szCs w:val="22"/>
        </w:rPr>
      </w:pPr>
      <w:r>
        <w:rPr>
          <w:rFonts w:ascii="Arial" w:hAnsi="Arial" w:cs="Arial"/>
          <w:sz w:val="22"/>
          <w:szCs w:val="22"/>
        </w:rPr>
        <w:t xml:space="preserve">Výdaje účelně vynaložené při poskytování daňového poradenství, základní odměnu </w:t>
      </w:r>
      <w:r>
        <w:rPr>
          <w:rFonts w:ascii="Arial" w:hAnsi="Arial" w:cs="Arial"/>
          <w:sz w:val="22"/>
          <w:szCs w:val="22"/>
        </w:rPr>
        <w:br/>
        <w:t>(</w:t>
      </w:r>
      <w:r w:rsidR="00705110">
        <w:rPr>
          <w:rFonts w:ascii="Arial" w:hAnsi="Arial" w:cs="Arial"/>
          <w:sz w:val="22"/>
          <w:szCs w:val="22"/>
        </w:rPr>
        <w:t>bod</w:t>
      </w:r>
      <w:r>
        <w:rPr>
          <w:rFonts w:ascii="Arial" w:hAnsi="Arial" w:cs="Arial"/>
          <w:sz w:val="22"/>
          <w:szCs w:val="22"/>
        </w:rPr>
        <w:t xml:space="preserve"> 3.2) a další odměny (</w:t>
      </w:r>
      <w:r w:rsidR="00705110">
        <w:rPr>
          <w:rFonts w:ascii="Arial" w:hAnsi="Arial" w:cs="Arial"/>
          <w:sz w:val="22"/>
          <w:szCs w:val="22"/>
        </w:rPr>
        <w:t>body</w:t>
      </w:r>
      <w:r>
        <w:rPr>
          <w:rFonts w:ascii="Arial" w:hAnsi="Arial" w:cs="Arial"/>
          <w:sz w:val="22"/>
          <w:szCs w:val="22"/>
        </w:rPr>
        <w:t xml:space="preserve"> 3.3, 3.4, 3.5</w:t>
      </w:r>
      <w:r w:rsidR="003E731E">
        <w:rPr>
          <w:rFonts w:ascii="Arial" w:hAnsi="Arial" w:cs="Arial"/>
          <w:sz w:val="22"/>
          <w:szCs w:val="22"/>
        </w:rPr>
        <w:t xml:space="preserve"> a </w:t>
      </w:r>
      <w:r w:rsidR="005271D2">
        <w:rPr>
          <w:rFonts w:ascii="Arial" w:hAnsi="Arial" w:cs="Arial"/>
          <w:sz w:val="22"/>
          <w:szCs w:val="22"/>
        </w:rPr>
        <w:t>3.7</w:t>
      </w:r>
      <w:r>
        <w:rPr>
          <w:rFonts w:ascii="Arial" w:hAnsi="Arial" w:cs="Arial"/>
          <w:sz w:val="22"/>
          <w:szCs w:val="22"/>
        </w:rPr>
        <w:t xml:space="preserve">) </w:t>
      </w:r>
      <w:r w:rsidR="003E731E">
        <w:rPr>
          <w:rFonts w:ascii="Arial" w:hAnsi="Arial" w:cs="Arial"/>
          <w:sz w:val="22"/>
          <w:szCs w:val="22"/>
        </w:rPr>
        <w:t>vy</w:t>
      </w:r>
      <w:r>
        <w:rPr>
          <w:rFonts w:ascii="Arial" w:hAnsi="Arial" w:cs="Arial"/>
          <w:sz w:val="22"/>
          <w:szCs w:val="22"/>
        </w:rPr>
        <w:t>účtuje Poradce</w:t>
      </w:r>
      <w:r w:rsidR="00A125F0">
        <w:rPr>
          <w:rFonts w:ascii="Arial" w:hAnsi="Arial" w:cs="Arial"/>
          <w:sz w:val="22"/>
          <w:szCs w:val="22"/>
        </w:rPr>
        <w:t xml:space="preserve"> </w:t>
      </w:r>
      <w:r>
        <w:rPr>
          <w:rFonts w:ascii="Arial" w:hAnsi="Arial" w:cs="Arial"/>
          <w:sz w:val="22"/>
          <w:szCs w:val="22"/>
        </w:rPr>
        <w:t>daňovým</w:t>
      </w:r>
      <w:r w:rsidR="00A125F0">
        <w:rPr>
          <w:rFonts w:ascii="Arial" w:hAnsi="Arial" w:cs="Arial"/>
          <w:sz w:val="22"/>
          <w:szCs w:val="22"/>
        </w:rPr>
        <w:t xml:space="preserve"> </w:t>
      </w:r>
      <w:r>
        <w:rPr>
          <w:rFonts w:ascii="Arial" w:hAnsi="Arial" w:cs="Arial"/>
          <w:sz w:val="22"/>
          <w:szCs w:val="22"/>
        </w:rPr>
        <w:t>dokladem (fakturou).</w:t>
      </w:r>
      <w:r w:rsidR="00072FDE">
        <w:rPr>
          <w:rFonts w:ascii="Arial" w:hAnsi="Arial" w:cs="Arial"/>
          <w:sz w:val="22"/>
          <w:szCs w:val="22"/>
        </w:rPr>
        <w:t xml:space="preserve"> </w:t>
      </w:r>
    </w:p>
    <w:p w14:paraId="10EEE02E" w14:textId="79AF175E" w:rsidR="00A5337D" w:rsidRPr="00D65C4F" w:rsidRDefault="00A5337D" w:rsidP="000105C2">
      <w:pPr>
        <w:pStyle w:val="SML8"/>
        <w:numPr>
          <w:ilvl w:val="0"/>
          <w:numId w:val="0"/>
        </w:numPr>
        <w:tabs>
          <w:tab w:val="left" w:pos="708"/>
        </w:tabs>
        <w:spacing w:before="60" w:after="60"/>
        <w:rPr>
          <w:rFonts w:ascii="Arial" w:hAnsi="Arial" w:cs="Arial"/>
          <w:sz w:val="22"/>
          <w:szCs w:val="22"/>
        </w:rPr>
      </w:pPr>
      <w:r w:rsidRPr="00D24EF0">
        <w:rPr>
          <w:rFonts w:ascii="Arial" w:hAnsi="Arial" w:cs="Arial"/>
          <w:b/>
          <w:bCs/>
          <w:sz w:val="22"/>
          <w:szCs w:val="22"/>
        </w:rPr>
        <w:t>3.2</w:t>
      </w:r>
      <w:r w:rsidRPr="00D24EF0">
        <w:rPr>
          <w:rFonts w:ascii="Arial" w:hAnsi="Arial" w:cs="Arial"/>
          <w:sz w:val="22"/>
          <w:szCs w:val="22"/>
        </w:rPr>
        <w:t>    </w:t>
      </w:r>
      <w:r w:rsidR="00D24EF0">
        <w:rPr>
          <w:rFonts w:ascii="Arial" w:hAnsi="Arial" w:cs="Arial"/>
          <w:sz w:val="22"/>
          <w:szCs w:val="22"/>
        </w:rPr>
        <w:tab/>
      </w:r>
      <w:commentRangeStart w:id="4"/>
      <w:r w:rsidRPr="00D65C4F">
        <w:rPr>
          <w:rFonts w:ascii="Arial" w:hAnsi="Arial" w:cs="Arial"/>
          <w:sz w:val="22"/>
          <w:szCs w:val="22"/>
        </w:rPr>
        <w:t xml:space="preserve">Klient se zavazuje zaplatit odměnu za služby dle </w:t>
      </w:r>
      <w:r w:rsidR="00705110" w:rsidRPr="00D65C4F">
        <w:rPr>
          <w:rFonts w:ascii="Arial" w:hAnsi="Arial" w:cs="Arial"/>
          <w:sz w:val="22"/>
          <w:szCs w:val="22"/>
        </w:rPr>
        <w:t>bodů</w:t>
      </w:r>
      <w:r w:rsidRPr="00D65C4F">
        <w:rPr>
          <w:rFonts w:ascii="Arial" w:hAnsi="Arial" w:cs="Arial"/>
          <w:sz w:val="22"/>
          <w:szCs w:val="22"/>
        </w:rPr>
        <w:t xml:space="preserve"> 2.1 až 2.3 </w:t>
      </w:r>
      <w:r w:rsidR="002535AA" w:rsidRPr="00D65C4F">
        <w:rPr>
          <w:rFonts w:ascii="Arial" w:hAnsi="Arial" w:cs="Arial"/>
          <w:sz w:val="22"/>
          <w:szCs w:val="22"/>
        </w:rPr>
        <w:t xml:space="preserve">měsíčně </w:t>
      </w:r>
      <w:r w:rsidRPr="00D65C4F">
        <w:rPr>
          <w:rFonts w:ascii="Arial" w:hAnsi="Arial" w:cs="Arial"/>
          <w:sz w:val="22"/>
          <w:szCs w:val="22"/>
        </w:rPr>
        <w:t xml:space="preserve">ve výši </w:t>
      </w:r>
      <w:bookmarkStart w:id="5" w:name="_Hlk536021517"/>
      <w:r w:rsidR="00767F7B">
        <w:rPr>
          <w:rFonts w:ascii="Arial" w:hAnsi="Arial" w:cs="Arial"/>
          <w:sz w:val="22"/>
          <w:szCs w:val="22"/>
        </w:rPr>
        <w:t>XX.XXX</w:t>
      </w:r>
      <w:r w:rsidRPr="00D65C4F">
        <w:rPr>
          <w:rFonts w:ascii="Arial" w:hAnsi="Arial" w:cs="Arial"/>
          <w:sz w:val="22"/>
          <w:szCs w:val="22"/>
        </w:rPr>
        <w:t xml:space="preserve">,- </w:t>
      </w:r>
      <w:bookmarkEnd w:id="5"/>
      <w:r w:rsidRPr="00D65C4F">
        <w:rPr>
          <w:rFonts w:ascii="Arial" w:hAnsi="Arial" w:cs="Arial"/>
          <w:sz w:val="22"/>
          <w:szCs w:val="22"/>
        </w:rPr>
        <w:t xml:space="preserve">Kč </w:t>
      </w:r>
      <w:r w:rsidRPr="00D65C4F">
        <w:rPr>
          <w:rFonts w:ascii="Arial" w:hAnsi="Arial" w:cs="Arial"/>
          <w:i/>
          <w:iCs/>
          <w:sz w:val="22"/>
          <w:szCs w:val="22"/>
        </w:rPr>
        <w:t xml:space="preserve">(slovy </w:t>
      </w:r>
      <w:bookmarkStart w:id="6" w:name="_Hlk536021567"/>
      <w:r w:rsidR="00DA52EB">
        <w:rPr>
          <w:rFonts w:ascii="Arial" w:hAnsi="Arial" w:cs="Arial"/>
          <w:i/>
          <w:iCs/>
          <w:sz w:val="22"/>
          <w:szCs w:val="22"/>
        </w:rPr>
        <w:t>xxxxxxxxxxxxx</w:t>
      </w:r>
      <w:r w:rsidR="00B752B4">
        <w:rPr>
          <w:rFonts w:ascii="Arial" w:hAnsi="Arial" w:cs="Arial"/>
          <w:i/>
          <w:iCs/>
          <w:sz w:val="22"/>
          <w:szCs w:val="22"/>
        </w:rPr>
        <w:t>ko</w:t>
      </w:r>
      <w:r w:rsidRPr="00D65C4F">
        <w:rPr>
          <w:rFonts w:ascii="Arial" w:hAnsi="Arial" w:cs="Arial"/>
          <w:i/>
          <w:iCs/>
          <w:sz w:val="22"/>
          <w:szCs w:val="22"/>
        </w:rPr>
        <w:t>runčeských</w:t>
      </w:r>
      <w:bookmarkEnd w:id="6"/>
      <w:r w:rsidRPr="00D65C4F">
        <w:rPr>
          <w:rFonts w:ascii="Arial" w:hAnsi="Arial" w:cs="Arial"/>
          <w:i/>
          <w:iCs/>
          <w:sz w:val="22"/>
          <w:szCs w:val="22"/>
        </w:rPr>
        <w:t>)</w:t>
      </w:r>
      <w:r w:rsidRPr="00D65C4F">
        <w:rPr>
          <w:rFonts w:ascii="Arial" w:hAnsi="Arial" w:cs="Arial"/>
          <w:sz w:val="22"/>
          <w:szCs w:val="22"/>
        </w:rPr>
        <w:t xml:space="preserve"> </w:t>
      </w:r>
      <w:r w:rsidR="000105C2" w:rsidRPr="00D65C4F">
        <w:rPr>
          <w:rFonts w:ascii="Arial" w:hAnsi="Arial" w:cs="Arial"/>
          <w:sz w:val="22"/>
          <w:szCs w:val="22"/>
        </w:rPr>
        <w:t xml:space="preserve">+ </w:t>
      </w:r>
      <w:r w:rsidRPr="00D65C4F">
        <w:rPr>
          <w:rFonts w:ascii="Arial" w:hAnsi="Arial" w:cs="Arial"/>
          <w:sz w:val="22"/>
          <w:szCs w:val="22"/>
        </w:rPr>
        <w:t xml:space="preserve">zákonná výše DPH </w:t>
      </w:r>
      <w:r w:rsidR="00475AD1" w:rsidRPr="00D65C4F">
        <w:rPr>
          <w:rFonts w:ascii="Arial" w:hAnsi="Arial" w:cs="Arial"/>
          <w:sz w:val="22"/>
          <w:szCs w:val="22"/>
        </w:rPr>
        <w:t xml:space="preserve"> </w:t>
      </w:r>
      <w:commentRangeEnd w:id="4"/>
      <w:r w:rsidR="007F08D0">
        <w:rPr>
          <w:rStyle w:val="Odkaznakoment"/>
          <w:rFonts w:ascii="Times New Roman" w:hAnsi="Times New Roman"/>
        </w:rPr>
        <w:commentReference w:id="4"/>
      </w:r>
    </w:p>
    <w:p w14:paraId="1F6B49BA" w14:textId="20087D09" w:rsidR="00A5337D" w:rsidRDefault="00A5337D" w:rsidP="00A5337D">
      <w:pPr>
        <w:pStyle w:val="SML8"/>
        <w:numPr>
          <w:ilvl w:val="0"/>
          <w:numId w:val="0"/>
        </w:numPr>
        <w:tabs>
          <w:tab w:val="left" w:pos="708"/>
        </w:tabs>
        <w:spacing w:before="60" w:after="60"/>
        <w:rPr>
          <w:rFonts w:ascii="Arial" w:hAnsi="Arial" w:cs="Arial"/>
          <w:sz w:val="22"/>
          <w:szCs w:val="22"/>
        </w:rPr>
      </w:pPr>
      <w:r>
        <w:rPr>
          <w:rFonts w:ascii="Arial" w:hAnsi="Arial" w:cs="Arial"/>
          <w:sz w:val="22"/>
          <w:szCs w:val="22"/>
        </w:rPr>
        <w:t>Daňový doklad bude vystaven čtvrtletně, a to k prvnímu dni druhého měsíce daného čtvrtletí se splatností</w:t>
      </w:r>
      <w:r w:rsidR="006F3A49">
        <w:rPr>
          <w:rFonts w:ascii="Arial" w:hAnsi="Arial" w:cs="Arial"/>
          <w:sz w:val="22"/>
          <w:szCs w:val="22"/>
        </w:rPr>
        <w:t xml:space="preserve"> </w:t>
      </w:r>
      <w:r>
        <w:rPr>
          <w:rFonts w:ascii="Arial" w:hAnsi="Arial" w:cs="Arial"/>
          <w:sz w:val="22"/>
          <w:szCs w:val="22"/>
        </w:rPr>
        <w:t xml:space="preserve">14 </w:t>
      </w:r>
      <w:r w:rsidR="006F3A49">
        <w:rPr>
          <w:rFonts w:ascii="Arial" w:hAnsi="Arial" w:cs="Arial"/>
          <w:sz w:val="22"/>
          <w:szCs w:val="22"/>
        </w:rPr>
        <w:t xml:space="preserve">kalendářních </w:t>
      </w:r>
      <w:r>
        <w:rPr>
          <w:rFonts w:ascii="Arial" w:hAnsi="Arial" w:cs="Arial"/>
          <w:sz w:val="22"/>
          <w:szCs w:val="22"/>
        </w:rPr>
        <w:t>dnů ode dne vystavení. Den splatnosti je den, kdy má být částka připsána na účet Poradce. Dle § 21 odst. 9 zák. č. 235/2004 Sb., o dani z přidané hodnoty jsou poskytované služby dílčím zdanitelným plněním. Datum uskutečnění dílčího zdanitelného plnění</w:t>
      </w:r>
      <w:r w:rsidR="006F3A49">
        <w:rPr>
          <w:rFonts w:ascii="Arial" w:hAnsi="Arial" w:cs="Arial"/>
          <w:sz w:val="22"/>
          <w:szCs w:val="22"/>
        </w:rPr>
        <w:t xml:space="preserve"> (dále jen DUZP)</w:t>
      </w:r>
      <w:r>
        <w:rPr>
          <w:rFonts w:ascii="Arial" w:hAnsi="Arial" w:cs="Arial"/>
          <w:sz w:val="22"/>
          <w:szCs w:val="22"/>
        </w:rPr>
        <w:t xml:space="preserve"> je vždy první den druhého měsíce daného čtvrtletí.</w:t>
      </w:r>
      <w:r w:rsidR="00072FDE">
        <w:rPr>
          <w:rFonts w:ascii="Arial" w:hAnsi="Arial" w:cs="Arial"/>
          <w:sz w:val="22"/>
          <w:szCs w:val="22"/>
        </w:rPr>
        <w:t xml:space="preserve"> </w:t>
      </w:r>
    </w:p>
    <w:p w14:paraId="656E6ACE" w14:textId="02F650AF" w:rsidR="002535AA" w:rsidRPr="00D24EF0" w:rsidRDefault="00A5337D" w:rsidP="002535AA">
      <w:pPr>
        <w:pStyle w:val="SML8"/>
        <w:numPr>
          <w:ilvl w:val="0"/>
          <w:numId w:val="0"/>
        </w:numPr>
        <w:tabs>
          <w:tab w:val="left" w:pos="708"/>
        </w:tabs>
        <w:spacing w:before="60" w:after="60"/>
        <w:rPr>
          <w:rFonts w:ascii="Arial" w:hAnsi="Arial" w:cs="Arial"/>
          <w:sz w:val="22"/>
          <w:szCs w:val="22"/>
        </w:rPr>
      </w:pPr>
      <w:r>
        <w:rPr>
          <w:rFonts w:ascii="Arial" w:hAnsi="Arial" w:cs="Arial"/>
          <w:b/>
          <w:bCs/>
          <w:sz w:val="22"/>
          <w:szCs w:val="22"/>
        </w:rPr>
        <w:t>3.3</w:t>
      </w:r>
      <w:r>
        <w:rPr>
          <w:rFonts w:ascii="Arial" w:hAnsi="Arial" w:cs="Arial"/>
          <w:sz w:val="22"/>
          <w:szCs w:val="22"/>
        </w:rPr>
        <w:t xml:space="preserve">     </w:t>
      </w:r>
      <w:r w:rsidR="00D24EF0">
        <w:rPr>
          <w:rFonts w:ascii="Arial" w:hAnsi="Arial" w:cs="Arial"/>
          <w:sz w:val="22"/>
          <w:szCs w:val="22"/>
        </w:rPr>
        <w:tab/>
      </w:r>
      <w:r w:rsidR="002535AA" w:rsidRPr="00BB198E">
        <w:rPr>
          <w:rFonts w:ascii="Arial" w:hAnsi="Arial" w:cs="Arial"/>
          <w:sz w:val="22"/>
          <w:szCs w:val="22"/>
        </w:rPr>
        <w:t xml:space="preserve">Klient se dále zavazuje zaplatit jednorázově odměnu ve výši sjednané v bodě 3.2. Tato odměna zahrnuje veškeré úkony a činnosti směřující ke zpracování a podání přiznání k daním </w:t>
      </w:r>
      <w:r w:rsidR="002535AA" w:rsidRPr="00BB198E">
        <w:rPr>
          <w:rFonts w:ascii="Arial" w:hAnsi="Arial" w:cs="Arial"/>
          <w:sz w:val="22"/>
          <w:szCs w:val="22"/>
        </w:rPr>
        <w:lastRenderedPageBreak/>
        <w:t>z příjmů. Daňový doklad na tuto odměnu bude vystaven do 6 měsíců</w:t>
      </w:r>
      <w:r w:rsidR="002535AA">
        <w:rPr>
          <w:rFonts w:ascii="Arial" w:hAnsi="Arial" w:cs="Arial"/>
          <w:sz w:val="22"/>
          <w:szCs w:val="22"/>
        </w:rPr>
        <w:t xml:space="preserve"> od skončení zdaňovacího období. DUZP je den vystavení daňového dokladu se splatností 14 kalendářních dnů.</w:t>
      </w:r>
    </w:p>
    <w:p w14:paraId="35B8C2D4" w14:textId="02830910" w:rsidR="00A5337D" w:rsidRPr="00D24EF0" w:rsidRDefault="00A5337D" w:rsidP="00A5337D">
      <w:pPr>
        <w:pStyle w:val="Normln1"/>
        <w:jc w:val="both"/>
        <w:rPr>
          <w:rFonts w:ascii="Arial" w:hAnsi="Arial" w:cs="Arial"/>
          <w:sz w:val="22"/>
          <w:szCs w:val="22"/>
        </w:rPr>
      </w:pPr>
      <w:r w:rsidRPr="00D24EF0">
        <w:rPr>
          <w:rFonts w:ascii="Arial" w:hAnsi="Arial" w:cs="Arial"/>
          <w:b/>
          <w:bCs/>
          <w:sz w:val="22"/>
          <w:szCs w:val="22"/>
        </w:rPr>
        <w:t>3.</w:t>
      </w:r>
      <w:r w:rsidR="00F514A5">
        <w:rPr>
          <w:rFonts w:ascii="Arial" w:hAnsi="Arial" w:cs="Arial"/>
          <w:b/>
          <w:bCs/>
          <w:sz w:val="22"/>
          <w:szCs w:val="22"/>
        </w:rPr>
        <w:t>4</w:t>
      </w:r>
      <w:r w:rsidRPr="00D24EF0">
        <w:rPr>
          <w:rFonts w:ascii="Arial" w:hAnsi="Arial" w:cs="Arial"/>
          <w:sz w:val="22"/>
          <w:szCs w:val="22"/>
        </w:rPr>
        <w:t xml:space="preserve">      V případě, že si postup prací vynutí provedení kontrol a jiných prací v dokladech </w:t>
      </w:r>
      <w:r w:rsidRPr="00D24EF0">
        <w:rPr>
          <w:rFonts w:ascii="Arial" w:hAnsi="Arial" w:cs="Arial"/>
          <w:sz w:val="22"/>
          <w:szCs w:val="22"/>
        </w:rPr>
        <w:br/>
        <w:t>a přiznáních nad rámec této smlouvy, náleží Poradci odměna za každou započatou hodinu práce dle ceníku poradce.</w:t>
      </w:r>
      <w:r w:rsidRPr="00D24EF0">
        <w:rPr>
          <w:rFonts w:ascii="Arial Narrow" w:hAnsi="Arial Narrow"/>
          <w:b/>
          <w:bCs/>
          <w:spacing w:val="-2"/>
          <w:sz w:val="22"/>
          <w:szCs w:val="22"/>
        </w:rPr>
        <w:t xml:space="preserve"> </w:t>
      </w:r>
      <w:r w:rsidRPr="00D24EF0">
        <w:rPr>
          <w:rFonts w:ascii="Arial" w:hAnsi="Arial" w:cs="Arial"/>
          <w:sz w:val="22"/>
          <w:szCs w:val="22"/>
        </w:rPr>
        <w:t xml:space="preserve">V odměně dle </w:t>
      </w:r>
      <w:r w:rsidR="00705110" w:rsidRPr="00D24EF0">
        <w:rPr>
          <w:rFonts w:ascii="Arial" w:hAnsi="Arial" w:cs="Arial"/>
          <w:sz w:val="22"/>
          <w:szCs w:val="22"/>
        </w:rPr>
        <w:t>bodů</w:t>
      </w:r>
      <w:r w:rsidR="00CE4B99" w:rsidRPr="00D24EF0">
        <w:rPr>
          <w:rFonts w:ascii="Arial" w:hAnsi="Arial" w:cs="Arial"/>
          <w:sz w:val="22"/>
          <w:szCs w:val="22"/>
        </w:rPr>
        <w:t xml:space="preserve"> </w:t>
      </w:r>
      <w:r w:rsidRPr="00D24EF0">
        <w:rPr>
          <w:rFonts w:ascii="Arial" w:hAnsi="Arial" w:cs="Arial"/>
          <w:sz w:val="22"/>
          <w:szCs w:val="22"/>
        </w:rPr>
        <w:t>3.2 a</w:t>
      </w:r>
      <w:r w:rsidR="005E2FD4" w:rsidRPr="00D24EF0">
        <w:rPr>
          <w:rFonts w:ascii="Arial" w:hAnsi="Arial" w:cs="Arial"/>
          <w:sz w:val="22"/>
          <w:szCs w:val="22"/>
        </w:rPr>
        <w:t>ž 3.</w:t>
      </w:r>
      <w:r w:rsidR="00F514A5">
        <w:rPr>
          <w:rFonts w:ascii="Arial" w:hAnsi="Arial" w:cs="Arial"/>
          <w:sz w:val="22"/>
          <w:szCs w:val="22"/>
        </w:rPr>
        <w:t>3</w:t>
      </w:r>
      <w:r w:rsidRPr="00D24EF0">
        <w:rPr>
          <w:rFonts w:ascii="Arial" w:hAnsi="Arial" w:cs="Arial"/>
          <w:sz w:val="22"/>
          <w:szCs w:val="22"/>
        </w:rPr>
        <w:t xml:space="preserve"> není zahrnuta odměna poradce za poradenství a zastupování </w:t>
      </w:r>
      <w:r w:rsidR="00093A90" w:rsidRPr="00D24EF0">
        <w:rPr>
          <w:rFonts w:ascii="Arial" w:hAnsi="Arial" w:cs="Arial"/>
          <w:sz w:val="22"/>
          <w:szCs w:val="22"/>
        </w:rPr>
        <w:t xml:space="preserve">ve věcech, které nezpracovával </w:t>
      </w:r>
      <w:r w:rsidR="00243249" w:rsidRPr="00D24EF0">
        <w:rPr>
          <w:rFonts w:ascii="Arial" w:hAnsi="Arial" w:cs="Arial"/>
          <w:sz w:val="22"/>
          <w:szCs w:val="22"/>
        </w:rPr>
        <w:t>P</w:t>
      </w:r>
      <w:r w:rsidR="00093A90" w:rsidRPr="00D24EF0">
        <w:rPr>
          <w:rFonts w:ascii="Arial" w:hAnsi="Arial" w:cs="Arial"/>
          <w:sz w:val="22"/>
          <w:szCs w:val="22"/>
        </w:rPr>
        <w:t xml:space="preserve">oradce dle této smlouvy. </w:t>
      </w:r>
      <w:r w:rsidRPr="00D24EF0">
        <w:rPr>
          <w:rFonts w:ascii="Arial" w:hAnsi="Arial" w:cs="Arial"/>
          <w:sz w:val="22"/>
          <w:szCs w:val="22"/>
        </w:rPr>
        <w:t>Odměna za tyto práce bude účtována samostatně dle platného ceníku poradce</w:t>
      </w:r>
      <w:r w:rsidR="0015325A" w:rsidRPr="00D24EF0">
        <w:rPr>
          <w:rFonts w:ascii="Arial" w:hAnsi="Arial" w:cs="Arial"/>
          <w:sz w:val="22"/>
          <w:szCs w:val="22"/>
        </w:rPr>
        <w:t>.</w:t>
      </w:r>
    </w:p>
    <w:p w14:paraId="6A331CFB" w14:textId="0B4A471C" w:rsidR="00A5337D" w:rsidRPr="00D24EF0" w:rsidRDefault="00A5337D" w:rsidP="00A5337D">
      <w:pPr>
        <w:pStyle w:val="SML8"/>
        <w:numPr>
          <w:ilvl w:val="0"/>
          <w:numId w:val="0"/>
        </w:numPr>
        <w:tabs>
          <w:tab w:val="left" w:pos="708"/>
        </w:tabs>
        <w:spacing w:before="60" w:after="60"/>
        <w:rPr>
          <w:rFonts w:ascii="Arial" w:hAnsi="Arial" w:cs="Arial"/>
          <w:sz w:val="22"/>
          <w:szCs w:val="22"/>
        </w:rPr>
      </w:pPr>
      <w:r w:rsidRPr="00D24EF0">
        <w:rPr>
          <w:rFonts w:ascii="Arial" w:hAnsi="Arial" w:cs="Arial"/>
          <w:sz w:val="22"/>
          <w:szCs w:val="22"/>
        </w:rPr>
        <w:t xml:space="preserve">Daňový doklad bude vystaven dle skutečně poskytnutých služeb a platného ceníku. DUZP je den vystavení daňového dokladu se splatností 14 </w:t>
      </w:r>
      <w:r w:rsidR="00243249" w:rsidRPr="00D24EF0">
        <w:rPr>
          <w:rFonts w:ascii="Arial" w:hAnsi="Arial" w:cs="Arial"/>
          <w:sz w:val="22"/>
          <w:szCs w:val="22"/>
        </w:rPr>
        <w:t xml:space="preserve">kalendářních </w:t>
      </w:r>
      <w:r w:rsidRPr="00D24EF0">
        <w:rPr>
          <w:rFonts w:ascii="Arial" w:hAnsi="Arial" w:cs="Arial"/>
          <w:sz w:val="22"/>
          <w:szCs w:val="22"/>
        </w:rPr>
        <w:t xml:space="preserve">dnů.          </w:t>
      </w:r>
    </w:p>
    <w:p w14:paraId="550C68D1" w14:textId="585F6ABC" w:rsidR="009E7D5E" w:rsidRPr="00D24EF0" w:rsidRDefault="00A5337D" w:rsidP="009E7D5E">
      <w:pPr>
        <w:pStyle w:val="SML8"/>
        <w:numPr>
          <w:ilvl w:val="0"/>
          <w:numId w:val="0"/>
        </w:numPr>
        <w:tabs>
          <w:tab w:val="left" w:pos="708"/>
        </w:tabs>
        <w:spacing w:before="60" w:after="60"/>
        <w:rPr>
          <w:rFonts w:ascii="Arial" w:hAnsi="Arial" w:cs="Arial"/>
          <w:sz w:val="22"/>
          <w:szCs w:val="22"/>
        </w:rPr>
      </w:pPr>
      <w:r w:rsidRPr="00D24EF0">
        <w:rPr>
          <w:rFonts w:ascii="Arial" w:hAnsi="Arial" w:cs="Arial"/>
          <w:b/>
          <w:bCs/>
          <w:sz w:val="22"/>
          <w:szCs w:val="22"/>
        </w:rPr>
        <w:t>3.</w:t>
      </w:r>
      <w:r w:rsidR="00F514A5">
        <w:rPr>
          <w:rFonts w:ascii="Arial" w:hAnsi="Arial" w:cs="Arial"/>
          <w:b/>
          <w:bCs/>
          <w:sz w:val="22"/>
          <w:szCs w:val="22"/>
        </w:rPr>
        <w:t>5</w:t>
      </w:r>
      <w:r w:rsidRPr="00D24EF0">
        <w:rPr>
          <w:rFonts w:ascii="Arial" w:hAnsi="Arial" w:cs="Arial"/>
          <w:sz w:val="22"/>
          <w:szCs w:val="22"/>
        </w:rPr>
        <w:t xml:space="preserve">     Klient souhlasí, aby mu byly daňové doklady vystaveny </w:t>
      </w:r>
      <w:r w:rsidR="00A125F0" w:rsidRPr="00D24EF0">
        <w:rPr>
          <w:rFonts w:ascii="Arial" w:hAnsi="Arial" w:cs="Arial"/>
          <w:sz w:val="22"/>
          <w:szCs w:val="22"/>
        </w:rPr>
        <w:t xml:space="preserve">a zasílány </w:t>
      </w:r>
      <w:r w:rsidRPr="00D24EF0">
        <w:rPr>
          <w:rFonts w:ascii="Arial" w:hAnsi="Arial" w:cs="Arial"/>
          <w:sz w:val="22"/>
          <w:szCs w:val="22"/>
        </w:rPr>
        <w:t>v elektronické podobě</w:t>
      </w:r>
      <w:r w:rsidR="00A125F0" w:rsidRPr="00D24EF0">
        <w:rPr>
          <w:rFonts w:ascii="Arial" w:hAnsi="Arial" w:cs="Arial"/>
          <w:sz w:val="22"/>
          <w:szCs w:val="22"/>
        </w:rPr>
        <w:t xml:space="preserve">. </w:t>
      </w:r>
      <w:r w:rsidR="00996B29" w:rsidRPr="00D24EF0">
        <w:rPr>
          <w:rFonts w:ascii="Arial" w:hAnsi="Arial" w:cs="Arial"/>
          <w:sz w:val="22"/>
          <w:szCs w:val="22"/>
        </w:rPr>
        <w:br/>
      </w:r>
      <w:r w:rsidRPr="00D24EF0">
        <w:rPr>
          <w:rFonts w:ascii="Arial" w:hAnsi="Arial" w:cs="Arial"/>
          <w:b/>
          <w:bCs/>
          <w:sz w:val="22"/>
          <w:szCs w:val="22"/>
        </w:rPr>
        <w:t>3.</w:t>
      </w:r>
      <w:r w:rsidR="00F514A5">
        <w:rPr>
          <w:rFonts w:ascii="Arial" w:hAnsi="Arial" w:cs="Arial"/>
          <w:b/>
          <w:bCs/>
          <w:sz w:val="22"/>
          <w:szCs w:val="22"/>
        </w:rPr>
        <w:t>6</w:t>
      </w:r>
      <w:r w:rsidRPr="00D24EF0">
        <w:rPr>
          <w:rFonts w:ascii="Arial" w:hAnsi="Arial" w:cs="Arial"/>
          <w:sz w:val="22"/>
          <w:szCs w:val="22"/>
        </w:rPr>
        <w:t>     </w:t>
      </w:r>
      <w:r w:rsidR="009E7D5E" w:rsidRPr="00D24EF0">
        <w:rPr>
          <w:rFonts w:ascii="Arial" w:hAnsi="Arial" w:cs="Arial"/>
          <w:i/>
          <w:sz w:val="22"/>
          <w:szCs w:val="22"/>
        </w:rPr>
        <w:t xml:space="preserve">V případě, že Klient opakovaně předloží potřebné doklady a poskytne potřebné informace (dle </w:t>
      </w:r>
      <w:r w:rsidR="00705110" w:rsidRPr="00D24EF0">
        <w:rPr>
          <w:rFonts w:ascii="Arial" w:hAnsi="Arial" w:cs="Arial"/>
          <w:i/>
          <w:sz w:val="22"/>
          <w:szCs w:val="22"/>
        </w:rPr>
        <w:t>bodu</w:t>
      </w:r>
      <w:r w:rsidR="009E7D5E" w:rsidRPr="00D24EF0">
        <w:rPr>
          <w:rFonts w:ascii="Arial" w:hAnsi="Arial" w:cs="Arial"/>
          <w:i/>
          <w:sz w:val="22"/>
          <w:szCs w:val="22"/>
        </w:rPr>
        <w:t xml:space="preserve"> 4.1 smlouvy a čl. 4 OPDP) méně než 5 dnů před zákonným termínem pro podání přiznání k dani z přidané hodnoty a dani silniční</w:t>
      </w:r>
      <w:r w:rsidR="009E7D5E" w:rsidRPr="00D24EF0">
        <w:rPr>
          <w:rFonts w:ascii="Arial" w:hAnsi="Arial" w:cs="Arial"/>
          <w:sz w:val="22"/>
          <w:szCs w:val="22"/>
        </w:rPr>
        <w:t xml:space="preserve">, nebo po těchto lhůtách tyto opraví a doloží, či požaduje provést změny, je Poradce oprávněn účtovat si expresní přirážku. Celková odměna je pak dána součinem odměny dle </w:t>
      </w:r>
      <w:r w:rsidR="00705110" w:rsidRPr="00D24EF0">
        <w:rPr>
          <w:rFonts w:ascii="Arial" w:hAnsi="Arial" w:cs="Arial"/>
          <w:sz w:val="22"/>
          <w:szCs w:val="22"/>
        </w:rPr>
        <w:t>bodů</w:t>
      </w:r>
      <w:r w:rsidR="009E7D5E" w:rsidRPr="00D24EF0">
        <w:rPr>
          <w:rFonts w:ascii="Arial" w:hAnsi="Arial" w:cs="Arial"/>
          <w:sz w:val="22"/>
          <w:szCs w:val="22"/>
        </w:rPr>
        <w:t xml:space="preserve"> 3.1 a 3.2 a koeficientu dle délky období. Koeficient činí 1,2 jde-li o prodlení do 1 dne od stanovené lhůty pro předání dokladů. Koeficienty činí 1,5 při prodlení do 3 dnů od stanovené lhůty</w:t>
      </w:r>
      <w:r w:rsidR="00F72069" w:rsidRPr="00D24EF0">
        <w:rPr>
          <w:rFonts w:ascii="Arial" w:hAnsi="Arial" w:cs="Arial"/>
          <w:sz w:val="22"/>
          <w:szCs w:val="22"/>
        </w:rPr>
        <w:t>;</w:t>
      </w:r>
      <w:r w:rsidR="009E7D5E" w:rsidRPr="00D24EF0">
        <w:rPr>
          <w:rFonts w:ascii="Arial" w:hAnsi="Arial" w:cs="Arial"/>
          <w:sz w:val="22"/>
          <w:szCs w:val="22"/>
        </w:rPr>
        <w:t xml:space="preserve"> 2,0 při prodlení do 4 dnů od stanovené lhůty a koeficient 3,0 při prodlení 5 dnů a větším od stanovené lhůty. </w:t>
      </w:r>
    </w:p>
    <w:p w14:paraId="131455BC" w14:textId="74BA2B3C" w:rsidR="009E7D5E" w:rsidRPr="00D24EF0" w:rsidRDefault="009E7D5E" w:rsidP="009E7D5E">
      <w:pPr>
        <w:pStyle w:val="SML8"/>
        <w:numPr>
          <w:ilvl w:val="0"/>
          <w:numId w:val="0"/>
        </w:numPr>
        <w:tabs>
          <w:tab w:val="left" w:pos="708"/>
        </w:tabs>
        <w:spacing w:before="60" w:after="60"/>
        <w:rPr>
          <w:rFonts w:ascii="Arial" w:hAnsi="Arial" w:cs="Arial"/>
          <w:sz w:val="22"/>
          <w:szCs w:val="22"/>
        </w:rPr>
      </w:pPr>
      <w:r w:rsidRPr="00D24EF0">
        <w:rPr>
          <w:rFonts w:ascii="Arial" w:hAnsi="Arial" w:cs="Arial"/>
          <w:i/>
          <w:sz w:val="22"/>
          <w:szCs w:val="22"/>
        </w:rPr>
        <w:t xml:space="preserve">V případě, že Klient opakovaně předloží potřebné doklady a poskytne potřebné informace (dle </w:t>
      </w:r>
      <w:r w:rsidR="00705110" w:rsidRPr="00D24EF0">
        <w:rPr>
          <w:rFonts w:ascii="Arial" w:hAnsi="Arial" w:cs="Arial"/>
          <w:i/>
          <w:sz w:val="22"/>
          <w:szCs w:val="22"/>
        </w:rPr>
        <w:t>bodu</w:t>
      </w:r>
      <w:r w:rsidRPr="00D24EF0">
        <w:rPr>
          <w:rFonts w:ascii="Arial" w:hAnsi="Arial" w:cs="Arial"/>
          <w:i/>
          <w:sz w:val="22"/>
          <w:szCs w:val="22"/>
        </w:rPr>
        <w:t xml:space="preserve"> 4.1 smlouvy a čl. 4 OPDP) méně než 5 dnů před požadovaným termínem zpracování mzdové agendy</w:t>
      </w:r>
      <w:r w:rsidR="00F514A5">
        <w:rPr>
          <w:rFonts w:ascii="Arial" w:hAnsi="Arial" w:cs="Arial"/>
          <w:i/>
          <w:sz w:val="22"/>
          <w:szCs w:val="22"/>
        </w:rPr>
        <w:t xml:space="preserve"> (byla-li tato služba ve smlouvě sjednána)</w:t>
      </w:r>
      <w:r w:rsidRPr="00D24EF0">
        <w:rPr>
          <w:rFonts w:ascii="Arial" w:hAnsi="Arial" w:cs="Arial"/>
          <w:i/>
          <w:sz w:val="22"/>
          <w:szCs w:val="22"/>
        </w:rPr>
        <w:t>,</w:t>
      </w:r>
      <w:r w:rsidRPr="00D24EF0">
        <w:rPr>
          <w:rFonts w:ascii="Arial" w:hAnsi="Arial" w:cs="Arial"/>
          <w:sz w:val="22"/>
          <w:szCs w:val="22"/>
        </w:rPr>
        <w:t xml:space="preserve"> nebo po těchto lhůtách tyto opraví a doloží, či požaduje provést změny, je Poradce oprávněn účtovat si expresní přirážku. Celková odměna je pak dána součinem odměny dle </w:t>
      </w:r>
      <w:r w:rsidR="00705110" w:rsidRPr="00D24EF0">
        <w:rPr>
          <w:rFonts w:ascii="Arial" w:hAnsi="Arial" w:cs="Arial"/>
          <w:sz w:val="22"/>
          <w:szCs w:val="22"/>
        </w:rPr>
        <w:t>bodu</w:t>
      </w:r>
      <w:r w:rsidRPr="00D24EF0">
        <w:rPr>
          <w:rFonts w:ascii="Arial" w:hAnsi="Arial" w:cs="Arial"/>
          <w:sz w:val="22"/>
          <w:szCs w:val="22"/>
        </w:rPr>
        <w:t xml:space="preserve"> 3.3 a koeficientu dle délky období. Koeficient činí 1,2 jde-li o prodlení do 1 dne od stanovené lhůty pro předání dokladů. Koeficienty činí 1,5 při prodlení do 3 dnů od stanovené lhůty</w:t>
      </w:r>
      <w:r w:rsidR="00F72069" w:rsidRPr="00D24EF0">
        <w:rPr>
          <w:rFonts w:ascii="Arial" w:hAnsi="Arial" w:cs="Arial"/>
          <w:sz w:val="22"/>
          <w:szCs w:val="22"/>
        </w:rPr>
        <w:t>;</w:t>
      </w:r>
      <w:r w:rsidRPr="00D24EF0">
        <w:rPr>
          <w:rFonts w:ascii="Arial" w:hAnsi="Arial" w:cs="Arial"/>
          <w:sz w:val="22"/>
          <w:szCs w:val="22"/>
        </w:rPr>
        <w:t xml:space="preserve"> 2,0 při prodlení do 4 dnů od stanovené lhůty a koeficient 3,0 při prodlení 5 dnů a větším od stanovené lhůty. </w:t>
      </w:r>
    </w:p>
    <w:p w14:paraId="113DE672" w14:textId="47A702AE" w:rsidR="009E7D5E" w:rsidRPr="00D24EF0" w:rsidRDefault="009E7D5E" w:rsidP="00A125F0">
      <w:pPr>
        <w:pStyle w:val="SML10"/>
        <w:numPr>
          <w:ilvl w:val="0"/>
          <w:numId w:val="0"/>
        </w:numPr>
        <w:spacing w:before="60" w:after="60"/>
        <w:rPr>
          <w:rFonts w:ascii="Arial" w:hAnsi="Arial" w:cs="Arial"/>
          <w:sz w:val="22"/>
          <w:szCs w:val="22"/>
        </w:rPr>
      </w:pPr>
      <w:r w:rsidRPr="00D24EF0">
        <w:rPr>
          <w:rFonts w:ascii="Arial" w:hAnsi="Arial" w:cs="Arial"/>
          <w:i/>
          <w:sz w:val="22"/>
          <w:szCs w:val="22"/>
        </w:rPr>
        <w:t xml:space="preserve">V případě, že Klient opakovaně předloží potřebné doklady a poskytne potřebné informace (dle </w:t>
      </w:r>
      <w:r w:rsidR="00705110" w:rsidRPr="00D24EF0">
        <w:rPr>
          <w:rFonts w:ascii="Arial" w:hAnsi="Arial" w:cs="Arial"/>
          <w:i/>
          <w:sz w:val="22"/>
          <w:szCs w:val="22"/>
        </w:rPr>
        <w:t>bodu</w:t>
      </w:r>
      <w:r w:rsidRPr="00D24EF0">
        <w:rPr>
          <w:rFonts w:ascii="Arial" w:hAnsi="Arial" w:cs="Arial"/>
          <w:i/>
          <w:sz w:val="22"/>
          <w:szCs w:val="22"/>
        </w:rPr>
        <w:t xml:space="preserve"> 4.1 smlouvy a čl. 4 OPDP) méně než 90 dní před zákonným termínem pro podání přiznání k daním z</w:t>
      </w:r>
      <w:r w:rsidR="00401CCB" w:rsidRPr="00D24EF0">
        <w:rPr>
          <w:rFonts w:ascii="Arial" w:hAnsi="Arial" w:cs="Arial"/>
          <w:i/>
          <w:sz w:val="22"/>
          <w:szCs w:val="22"/>
        </w:rPr>
        <w:t> </w:t>
      </w:r>
      <w:r w:rsidRPr="00D24EF0">
        <w:rPr>
          <w:rFonts w:ascii="Arial" w:hAnsi="Arial" w:cs="Arial"/>
          <w:i/>
          <w:sz w:val="22"/>
          <w:szCs w:val="22"/>
        </w:rPr>
        <w:t>příjmů</w:t>
      </w:r>
      <w:r w:rsidR="00401CCB" w:rsidRPr="00D24EF0">
        <w:rPr>
          <w:rFonts w:ascii="Arial" w:hAnsi="Arial" w:cs="Arial"/>
          <w:i/>
          <w:sz w:val="22"/>
          <w:szCs w:val="22"/>
        </w:rPr>
        <w:t>,</w:t>
      </w:r>
      <w:r w:rsidRPr="00D24EF0">
        <w:rPr>
          <w:rFonts w:ascii="Arial" w:hAnsi="Arial" w:cs="Arial"/>
          <w:sz w:val="22"/>
          <w:szCs w:val="22"/>
        </w:rPr>
        <w:t xml:space="preserve"> nebo po těchto lhůtách tyto opraví a doloží, či požaduje provést změny, je Poradce oprávněn účtovat si expresní přirážku. Celková odměna je pak dána součinem odměny dle </w:t>
      </w:r>
      <w:r w:rsidR="00705110" w:rsidRPr="00D24EF0">
        <w:rPr>
          <w:rFonts w:ascii="Arial" w:hAnsi="Arial" w:cs="Arial"/>
          <w:sz w:val="22"/>
          <w:szCs w:val="22"/>
        </w:rPr>
        <w:t>bodů</w:t>
      </w:r>
      <w:r w:rsidRPr="00D24EF0">
        <w:rPr>
          <w:rFonts w:ascii="Arial" w:hAnsi="Arial" w:cs="Arial"/>
          <w:sz w:val="22"/>
          <w:szCs w:val="22"/>
        </w:rPr>
        <w:t xml:space="preserve"> 3.1 a 3.2 a koeficientu dle délky období. Koeficient činí 1,2 jde-li o prodlení do 10 dnů od stanovené lhůty pro předání dokladů. Koeficienty činí1,5 při prodlení do 30 dnů od stanovené lhůty</w:t>
      </w:r>
      <w:r w:rsidR="00F72069" w:rsidRPr="00D24EF0">
        <w:rPr>
          <w:rFonts w:ascii="Arial" w:hAnsi="Arial" w:cs="Arial"/>
          <w:sz w:val="22"/>
          <w:szCs w:val="22"/>
        </w:rPr>
        <w:t>;</w:t>
      </w:r>
      <w:r w:rsidRPr="00D24EF0">
        <w:rPr>
          <w:rFonts w:ascii="Arial" w:hAnsi="Arial" w:cs="Arial"/>
          <w:sz w:val="22"/>
          <w:szCs w:val="22"/>
        </w:rPr>
        <w:t xml:space="preserve"> 2,0 při prodlení do 40 dnů od stanovené lhůty a koeficient 3,0 při prodlení </w:t>
      </w:r>
      <w:r w:rsidR="0065262B" w:rsidRPr="00D24EF0">
        <w:rPr>
          <w:rFonts w:ascii="Arial" w:hAnsi="Arial" w:cs="Arial"/>
          <w:sz w:val="22"/>
          <w:szCs w:val="22"/>
        </w:rPr>
        <w:t>41</w:t>
      </w:r>
      <w:r w:rsidRPr="00D24EF0">
        <w:rPr>
          <w:rFonts w:ascii="Arial" w:hAnsi="Arial" w:cs="Arial"/>
          <w:sz w:val="22"/>
          <w:szCs w:val="22"/>
        </w:rPr>
        <w:t xml:space="preserve"> dnů a větším od stanovené lhůty. </w:t>
      </w:r>
    </w:p>
    <w:p w14:paraId="4A4E1BB5" w14:textId="5F53213B" w:rsidR="00DC7B30" w:rsidRPr="00D24EF0" w:rsidRDefault="00A5337D" w:rsidP="00DC7B30">
      <w:pPr>
        <w:pStyle w:val="SML8"/>
        <w:numPr>
          <w:ilvl w:val="0"/>
          <w:numId w:val="0"/>
        </w:numPr>
        <w:tabs>
          <w:tab w:val="left" w:pos="708"/>
        </w:tabs>
        <w:spacing w:before="60" w:after="60"/>
        <w:rPr>
          <w:rFonts w:ascii="Arial" w:hAnsi="Arial" w:cs="Arial"/>
          <w:sz w:val="22"/>
          <w:szCs w:val="22"/>
        </w:rPr>
      </w:pPr>
      <w:r w:rsidRPr="00D24EF0">
        <w:rPr>
          <w:rFonts w:ascii="Arial" w:hAnsi="Arial" w:cs="Arial"/>
          <w:b/>
          <w:bCs/>
          <w:sz w:val="22"/>
          <w:szCs w:val="22"/>
        </w:rPr>
        <w:t>3.</w:t>
      </w:r>
      <w:r w:rsidR="00F514A5">
        <w:rPr>
          <w:rFonts w:ascii="Arial" w:hAnsi="Arial" w:cs="Arial"/>
          <w:b/>
          <w:bCs/>
          <w:sz w:val="22"/>
          <w:szCs w:val="22"/>
        </w:rPr>
        <w:t>7</w:t>
      </w:r>
      <w:r w:rsidRPr="00D24EF0">
        <w:rPr>
          <w:rFonts w:ascii="Arial" w:hAnsi="Arial" w:cs="Arial"/>
          <w:sz w:val="22"/>
          <w:szCs w:val="22"/>
        </w:rPr>
        <w:t xml:space="preserve">       Všechny platby dle této smlouvy lze zaplatit hotově nebo zaplacením na účet uvedený na faktuře. Zaplacením na účet se pro účely této smlouvy rozumí připsání příslušné částky ve prospěch účtu příjemce, a to pod variabilním symbolem, kterým je číslo </w:t>
      </w:r>
      <w:r w:rsidR="00705110" w:rsidRPr="00D24EF0">
        <w:rPr>
          <w:rFonts w:ascii="Arial" w:hAnsi="Arial" w:cs="Arial"/>
          <w:sz w:val="22"/>
          <w:szCs w:val="22"/>
        </w:rPr>
        <w:t>faktury (</w:t>
      </w:r>
      <w:r w:rsidRPr="00D24EF0">
        <w:rPr>
          <w:rFonts w:ascii="Arial" w:hAnsi="Arial" w:cs="Arial"/>
          <w:sz w:val="22"/>
          <w:szCs w:val="22"/>
        </w:rPr>
        <w:t>daňového dokladu</w:t>
      </w:r>
      <w:r w:rsidR="00705110" w:rsidRPr="00D24EF0">
        <w:rPr>
          <w:rFonts w:ascii="Arial" w:hAnsi="Arial" w:cs="Arial"/>
          <w:sz w:val="22"/>
          <w:szCs w:val="22"/>
        </w:rPr>
        <w:t>)</w:t>
      </w:r>
      <w:r w:rsidRPr="00D24EF0">
        <w:rPr>
          <w:rFonts w:ascii="Arial" w:hAnsi="Arial" w:cs="Arial"/>
          <w:sz w:val="22"/>
          <w:szCs w:val="22"/>
        </w:rPr>
        <w:t>.  Za den zaplacení se považuje den uvedený bankou na výpise z tohoto účtu.</w:t>
      </w:r>
      <w:r w:rsidR="00DC7B30" w:rsidRPr="00D24EF0">
        <w:rPr>
          <w:rFonts w:ascii="Arial" w:hAnsi="Arial" w:cs="Arial"/>
          <w:sz w:val="22"/>
          <w:szCs w:val="22"/>
        </w:rPr>
        <w:t xml:space="preserve"> </w:t>
      </w:r>
    </w:p>
    <w:p w14:paraId="6481A156" w14:textId="0259142A" w:rsidR="00DC7B30" w:rsidRPr="00D24EF0" w:rsidRDefault="00A5337D" w:rsidP="00DC7B30">
      <w:pPr>
        <w:pStyle w:val="SML8"/>
        <w:numPr>
          <w:ilvl w:val="0"/>
          <w:numId w:val="0"/>
        </w:numPr>
        <w:tabs>
          <w:tab w:val="left" w:pos="708"/>
        </w:tabs>
        <w:spacing w:before="60" w:after="60"/>
        <w:rPr>
          <w:rFonts w:ascii="Arial" w:hAnsi="Arial" w:cs="Arial"/>
          <w:sz w:val="22"/>
          <w:szCs w:val="22"/>
        </w:rPr>
      </w:pPr>
      <w:r w:rsidRPr="00D24EF0">
        <w:rPr>
          <w:rFonts w:ascii="Arial" w:hAnsi="Arial" w:cs="Arial"/>
          <w:b/>
          <w:bCs/>
          <w:sz w:val="22"/>
          <w:szCs w:val="22"/>
        </w:rPr>
        <w:t>3.</w:t>
      </w:r>
      <w:r w:rsidR="00F514A5">
        <w:rPr>
          <w:rFonts w:ascii="Arial" w:hAnsi="Arial" w:cs="Arial"/>
          <w:b/>
          <w:bCs/>
          <w:sz w:val="22"/>
          <w:szCs w:val="22"/>
        </w:rPr>
        <w:t>8</w:t>
      </w:r>
      <w:r w:rsidRPr="00D24EF0">
        <w:rPr>
          <w:rFonts w:ascii="Arial" w:hAnsi="Arial" w:cs="Arial"/>
          <w:sz w:val="22"/>
          <w:szCs w:val="22"/>
        </w:rPr>
        <w:t>       Klient se zavazuje uhradit zálohy na odměnu, pokud o ně poradce požádá z důvodu většího rozsahu prací nebo zpoždění na straně Klienta, nejpozději vždy před započetím prací. Zálohu zúčtuje Poradce nejpozději s posledním plněním nebo smluvní pokutou.</w:t>
      </w:r>
    </w:p>
    <w:p w14:paraId="689AECF3" w14:textId="719D0C2F" w:rsidR="00DC7B30" w:rsidRPr="00D24EF0" w:rsidRDefault="00A5337D" w:rsidP="00DC7B30">
      <w:pPr>
        <w:pStyle w:val="SML8"/>
        <w:numPr>
          <w:ilvl w:val="0"/>
          <w:numId w:val="0"/>
        </w:numPr>
        <w:tabs>
          <w:tab w:val="left" w:pos="708"/>
        </w:tabs>
        <w:spacing w:before="60" w:after="60"/>
        <w:rPr>
          <w:rFonts w:ascii="Arial" w:hAnsi="Arial" w:cs="Arial"/>
          <w:sz w:val="22"/>
          <w:szCs w:val="22"/>
          <w:u w:val="single"/>
        </w:rPr>
      </w:pPr>
      <w:r w:rsidRPr="00D24EF0">
        <w:rPr>
          <w:rFonts w:ascii="Arial" w:hAnsi="Arial" w:cs="Arial"/>
          <w:b/>
          <w:bCs/>
          <w:sz w:val="22"/>
          <w:szCs w:val="22"/>
        </w:rPr>
        <w:t>3.</w:t>
      </w:r>
      <w:r w:rsidR="00F514A5">
        <w:rPr>
          <w:rFonts w:ascii="Arial" w:hAnsi="Arial" w:cs="Arial"/>
          <w:b/>
          <w:bCs/>
          <w:sz w:val="22"/>
          <w:szCs w:val="22"/>
        </w:rPr>
        <w:t>9</w:t>
      </w:r>
      <w:r w:rsidRPr="00D24EF0">
        <w:rPr>
          <w:rFonts w:ascii="Arial" w:hAnsi="Arial" w:cs="Arial"/>
          <w:sz w:val="22"/>
          <w:szCs w:val="22"/>
        </w:rPr>
        <w:t>     Je-li Klient nebo Poradce v prodlení s hrazením plateb, je každá smluvní strana oprávněna požadovat smluvní pokutu ve výši 0,05 % za každý den prodlení.</w:t>
      </w:r>
      <w:r w:rsidRPr="00D24EF0">
        <w:rPr>
          <w:rFonts w:ascii="Arial" w:hAnsi="Arial" w:cs="Arial"/>
          <w:sz w:val="22"/>
          <w:szCs w:val="22"/>
          <w:u w:val="single"/>
        </w:rPr>
        <w:t xml:space="preserve"> </w:t>
      </w:r>
    </w:p>
    <w:p w14:paraId="7577F7BC" w14:textId="47ECB0F3" w:rsidR="00A5337D" w:rsidRDefault="00A5337D" w:rsidP="00DC7B30">
      <w:pPr>
        <w:pStyle w:val="SML8"/>
        <w:numPr>
          <w:ilvl w:val="0"/>
          <w:numId w:val="0"/>
        </w:numPr>
        <w:tabs>
          <w:tab w:val="left" w:pos="708"/>
        </w:tabs>
        <w:spacing w:before="60" w:after="60"/>
        <w:rPr>
          <w:rFonts w:ascii="Arial" w:hAnsi="Arial" w:cs="Arial"/>
          <w:sz w:val="22"/>
          <w:szCs w:val="22"/>
        </w:rPr>
      </w:pPr>
      <w:r w:rsidRPr="00D24EF0">
        <w:rPr>
          <w:rFonts w:ascii="Arial" w:hAnsi="Arial" w:cs="Arial"/>
          <w:b/>
          <w:bCs/>
          <w:sz w:val="22"/>
          <w:szCs w:val="22"/>
        </w:rPr>
        <w:t>3.1</w:t>
      </w:r>
      <w:r w:rsidR="001C6BE4">
        <w:rPr>
          <w:rFonts w:ascii="Arial" w:hAnsi="Arial" w:cs="Arial"/>
          <w:b/>
          <w:bCs/>
          <w:sz w:val="22"/>
          <w:szCs w:val="22"/>
        </w:rPr>
        <w:t>0</w:t>
      </w:r>
      <w:r w:rsidRPr="00D24EF0">
        <w:rPr>
          <w:rFonts w:ascii="Arial" w:hAnsi="Arial" w:cs="Arial"/>
          <w:sz w:val="22"/>
          <w:szCs w:val="22"/>
        </w:rPr>
        <w:t xml:space="preserve">     Sjednaná odměna dle </w:t>
      </w:r>
      <w:r w:rsidR="00705110" w:rsidRPr="00D24EF0">
        <w:rPr>
          <w:rFonts w:ascii="Arial" w:hAnsi="Arial" w:cs="Arial"/>
          <w:sz w:val="22"/>
          <w:szCs w:val="22"/>
        </w:rPr>
        <w:t>bodů</w:t>
      </w:r>
      <w:r w:rsidRPr="00D24EF0">
        <w:rPr>
          <w:rFonts w:ascii="Arial" w:hAnsi="Arial" w:cs="Arial"/>
          <w:sz w:val="22"/>
          <w:szCs w:val="22"/>
        </w:rPr>
        <w:t xml:space="preserve"> 3.2 a 3.3 vychází z počtu dokladů ke dni podpisu smlouvy, z druhu poskytovaných služeb (účetnictví, daňová</w:t>
      </w:r>
      <w:r>
        <w:rPr>
          <w:rFonts w:ascii="Arial" w:hAnsi="Arial" w:cs="Arial"/>
          <w:sz w:val="22"/>
          <w:szCs w:val="22"/>
        </w:rPr>
        <w:t xml:space="preserve"> evidence, plátcovství DPH) a z komplikovanosti účetních či evidenčních případů. V případě nárůstu počtu dokladů, jiné složitosti, změny rozsahu a druhu poskytovaných služeb (přechod z daňové evidence na účetnictví nebo naopak, apod.) bude provedeno přecenění. Výše přírůstku spotřebitelských cen (index inflace) oznámená opatřením MF ČR za uplynulý rok se může použít pro úpravu všech cen pro další rok dle </w:t>
      </w:r>
      <w:r w:rsidR="00705110">
        <w:rPr>
          <w:rFonts w:ascii="Arial" w:hAnsi="Arial" w:cs="Arial"/>
          <w:sz w:val="22"/>
          <w:szCs w:val="22"/>
        </w:rPr>
        <w:t>bodu</w:t>
      </w:r>
      <w:r>
        <w:rPr>
          <w:rFonts w:ascii="Arial" w:hAnsi="Arial" w:cs="Arial"/>
          <w:sz w:val="22"/>
          <w:szCs w:val="22"/>
        </w:rPr>
        <w:t xml:space="preserve"> 10.7 OPDP, přičemž se zvýšená cena zaokrouhluje na desetikoruny matematicky. Pokud klient </w:t>
      </w:r>
      <w:r w:rsidR="00F8435F">
        <w:rPr>
          <w:rFonts w:ascii="Arial" w:hAnsi="Arial" w:cs="Arial"/>
          <w:sz w:val="22"/>
          <w:szCs w:val="22"/>
        </w:rPr>
        <w:t>P</w:t>
      </w:r>
      <w:r>
        <w:rPr>
          <w:rFonts w:ascii="Arial" w:hAnsi="Arial" w:cs="Arial"/>
          <w:sz w:val="22"/>
          <w:szCs w:val="22"/>
        </w:rPr>
        <w:t xml:space="preserve">oradcův návrh upravené ceny (písemný nebo ústní) do okamžiku úhrady faktury s novou cenou písemně nerozporuje, bere se upravená cena za oboustranně dohodnutou a platnou od takto vyfakturovaného </w:t>
      </w:r>
      <w:r w:rsidR="00401CCB">
        <w:rPr>
          <w:rFonts w:ascii="Arial" w:hAnsi="Arial" w:cs="Arial"/>
          <w:sz w:val="22"/>
          <w:szCs w:val="22"/>
        </w:rPr>
        <w:t xml:space="preserve">a uhrazeného </w:t>
      </w:r>
      <w:r>
        <w:rPr>
          <w:rFonts w:ascii="Arial" w:hAnsi="Arial" w:cs="Arial"/>
          <w:sz w:val="22"/>
          <w:szCs w:val="22"/>
        </w:rPr>
        <w:t>období.</w:t>
      </w:r>
      <w:r w:rsidR="00213022">
        <w:rPr>
          <w:rFonts w:ascii="Arial" w:hAnsi="Arial" w:cs="Arial"/>
          <w:sz w:val="22"/>
          <w:szCs w:val="22"/>
        </w:rPr>
        <w:t xml:space="preserve"> </w:t>
      </w:r>
    </w:p>
    <w:p w14:paraId="59FFD432" w14:textId="091EB4C8" w:rsidR="00B34D50" w:rsidRDefault="00B34D50" w:rsidP="00DC7B30">
      <w:pPr>
        <w:pStyle w:val="SML8"/>
        <w:numPr>
          <w:ilvl w:val="0"/>
          <w:numId w:val="0"/>
        </w:numPr>
        <w:tabs>
          <w:tab w:val="left" w:pos="708"/>
        </w:tabs>
        <w:spacing w:before="60" w:after="60"/>
        <w:rPr>
          <w:rFonts w:ascii="Arial" w:hAnsi="Arial" w:cs="Arial"/>
          <w:sz w:val="16"/>
          <w:szCs w:val="16"/>
        </w:rPr>
      </w:pPr>
      <w:r>
        <w:rPr>
          <w:rFonts w:ascii="Arial" w:hAnsi="Arial" w:cs="Arial"/>
          <w:sz w:val="16"/>
          <w:szCs w:val="16"/>
        </w:rPr>
        <w:t xml:space="preserve">  </w:t>
      </w:r>
    </w:p>
    <w:p w14:paraId="7A0A1333" w14:textId="6F8F94B8" w:rsidR="0037189A" w:rsidRDefault="0037189A" w:rsidP="00DC7B30">
      <w:pPr>
        <w:pStyle w:val="SML8"/>
        <w:numPr>
          <w:ilvl w:val="0"/>
          <w:numId w:val="0"/>
        </w:numPr>
        <w:tabs>
          <w:tab w:val="left" w:pos="708"/>
        </w:tabs>
        <w:spacing w:before="60" w:after="60"/>
        <w:rPr>
          <w:rFonts w:ascii="Arial" w:hAnsi="Arial" w:cs="Arial"/>
          <w:sz w:val="16"/>
          <w:szCs w:val="16"/>
        </w:rPr>
      </w:pPr>
    </w:p>
    <w:p w14:paraId="72494729" w14:textId="77777777" w:rsidR="0037189A" w:rsidRPr="00B34D50" w:rsidRDefault="0037189A" w:rsidP="00DC7B30">
      <w:pPr>
        <w:pStyle w:val="SML8"/>
        <w:numPr>
          <w:ilvl w:val="0"/>
          <w:numId w:val="0"/>
        </w:numPr>
        <w:tabs>
          <w:tab w:val="left" w:pos="708"/>
        </w:tabs>
        <w:spacing w:before="60" w:after="60"/>
        <w:rPr>
          <w:rFonts w:ascii="Arial" w:hAnsi="Arial" w:cs="Arial"/>
          <w:sz w:val="16"/>
          <w:szCs w:val="16"/>
        </w:rPr>
      </w:pPr>
    </w:p>
    <w:p w14:paraId="13D883E8" w14:textId="77777777" w:rsidR="002B11C6" w:rsidRPr="002B11C6" w:rsidRDefault="0010455C" w:rsidP="00980F87">
      <w:pPr>
        <w:pStyle w:val="Podnadpis"/>
        <w:numPr>
          <w:ilvl w:val="0"/>
          <w:numId w:val="26"/>
        </w:numPr>
        <w:ind w:left="709" w:hanging="709"/>
        <w:rPr>
          <w:rFonts w:cs="Arial"/>
          <w:sz w:val="22"/>
          <w:szCs w:val="22"/>
        </w:rPr>
      </w:pPr>
      <w:r>
        <w:t>P</w:t>
      </w:r>
      <w:r w:rsidR="00BB2DFE" w:rsidRPr="00795C59">
        <w:t>RÁVA A POVINNOSTI KLIENTA A PORADCE</w:t>
      </w:r>
      <w:bookmarkStart w:id="7" w:name="_Ref53049631"/>
    </w:p>
    <w:p w14:paraId="7449132D" w14:textId="2B2F5AD1" w:rsidR="000255A0" w:rsidRPr="002B11C6" w:rsidRDefault="00980F87" w:rsidP="00D24EF0">
      <w:pPr>
        <w:pStyle w:val="SML8"/>
        <w:numPr>
          <w:ilvl w:val="0"/>
          <w:numId w:val="0"/>
        </w:numPr>
        <w:tabs>
          <w:tab w:val="left" w:pos="708"/>
        </w:tabs>
        <w:spacing w:before="60" w:after="60"/>
        <w:rPr>
          <w:rFonts w:ascii="Arial" w:hAnsi="Arial" w:cs="Arial"/>
          <w:sz w:val="22"/>
          <w:szCs w:val="22"/>
        </w:rPr>
      </w:pPr>
      <w:r>
        <w:rPr>
          <w:rFonts w:ascii="Arial" w:hAnsi="Arial" w:cs="Arial"/>
          <w:b/>
          <w:sz w:val="22"/>
          <w:szCs w:val="22"/>
        </w:rPr>
        <w:t>4</w:t>
      </w:r>
      <w:r w:rsidR="00CF3E3F" w:rsidRPr="00CF3E3F">
        <w:rPr>
          <w:rFonts w:ascii="Arial" w:hAnsi="Arial" w:cs="Arial"/>
          <w:b/>
          <w:sz w:val="22"/>
          <w:szCs w:val="22"/>
        </w:rPr>
        <w:t>.1</w:t>
      </w:r>
      <w:r w:rsidR="00D24EF0">
        <w:rPr>
          <w:rFonts w:ascii="Arial" w:hAnsi="Arial" w:cs="Arial"/>
          <w:sz w:val="22"/>
          <w:szCs w:val="22"/>
        </w:rPr>
        <w:tab/>
      </w:r>
      <w:r w:rsidR="00BB2DFE" w:rsidRPr="002B11C6">
        <w:rPr>
          <w:rFonts w:ascii="Arial" w:hAnsi="Arial" w:cs="Arial"/>
          <w:sz w:val="22"/>
          <w:szCs w:val="22"/>
        </w:rPr>
        <w:t>Klient</w:t>
      </w:r>
      <w:r w:rsidR="002D1087">
        <w:rPr>
          <w:rFonts w:ascii="Arial" w:hAnsi="Arial" w:cs="Arial"/>
          <w:sz w:val="22"/>
          <w:szCs w:val="22"/>
        </w:rPr>
        <w:t xml:space="preserve"> </w:t>
      </w:r>
      <w:r w:rsidR="00370FA3">
        <w:rPr>
          <w:rFonts w:ascii="Arial" w:hAnsi="Arial" w:cs="Arial"/>
          <w:sz w:val="22"/>
          <w:szCs w:val="22"/>
        </w:rPr>
        <w:t xml:space="preserve">neprodleně </w:t>
      </w:r>
      <w:r w:rsidR="002D1087">
        <w:rPr>
          <w:rFonts w:ascii="Arial" w:hAnsi="Arial" w:cs="Arial"/>
          <w:sz w:val="22"/>
          <w:szCs w:val="22"/>
        </w:rPr>
        <w:t>předá či jinak zpřístupní Poradci</w:t>
      </w:r>
      <w:r w:rsidR="00BB2DFE" w:rsidRPr="002B11C6">
        <w:rPr>
          <w:rFonts w:ascii="Arial" w:hAnsi="Arial" w:cs="Arial"/>
          <w:sz w:val="22"/>
          <w:szCs w:val="22"/>
        </w:rPr>
        <w:t xml:space="preserve"> </w:t>
      </w:r>
      <w:r w:rsidR="000F016D" w:rsidRPr="002B11C6">
        <w:rPr>
          <w:rFonts w:ascii="Arial" w:hAnsi="Arial" w:cs="Arial"/>
          <w:sz w:val="22"/>
          <w:szCs w:val="22"/>
        </w:rPr>
        <w:t>zejména</w:t>
      </w:r>
      <w:r w:rsidR="000255A0" w:rsidRPr="002B11C6">
        <w:rPr>
          <w:rFonts w:ascii="Arial" w:hAnsi="Arial" w:cs="Arial"/>
          <w:sz w:val="22"/>
          <w:szCs w:val="22"/>
        </w:rPr>
        <w:t xml:space="preserve"> </w:t>
      </w:r>
      <w:r w:rsidR="008415C2" w:rsidRPr="002B11C6">
        <w:rPr>
          <w:rFonts w:ascii="Arial" w:hAnsi="Arial" w:cs="Arial"/>
          <w:sz w:val="22"/>
          <w:szCs w:val="22"/>
        </w:rPr>
        <w:t>tyto doklady</w:t>
      </w:r>
      <w:r w:rsidR="00EC63D2">
        <w:rPr>
          <w:rFonts w:ascii="Arial" w:hAnsi="Arial" w:cs="Arial"/>
          <w:sz w:val="22"/>
          <w:szCs w:val="22"/>
        </w:rPr>
        <w:t>:</w:t>
      </w:r>
    </w:p>
    <w:p w14:paraId="32719285" w14:textId="77777777" w:rsidR="008415C2" w:rsidRPr="000F016D" w:rsidRDefault="008415C2" w:rsidP="00A95EC1">
      <w:pPr>
        <w:pStyle w:val="SML5"/>
        <w:numPr>
          <w:ilvl w:val="0"/>
          <w:numId w:val="19"/>
        </w:numPr>
        <w:spacing w:before="60" w:after="60"/>
        <w:ind w:left="1701" w:hanging="720"/>
        <w:rPr>
          <w:rFonts w:ascii="Arial" w:hAnsi="Arial" w:cs="Arial"/>
          <w:sz w:val="22"/>
          <w:szCs w:val="22"/>
        </w:rPr>
      </w:pPr>
      <w:r w:rsidRPr="000F016D">
        <w:rPr>
          <w:rFonts w:ascii="Arial" w:hAnsi="Arial" w:cs="Arial"/>
          <w:sz w:val="22"/>
          <w:szCs w:val="22"/>
        </w:rPr>
        <w:t>prvotní účetní doklady</w:t>
      </w:r>
      <w:r w:rsidR="002D1087">
        <w:rPr>
          <w:rFonts w:ascii="Arial" w:hAnsi="Arial" w:cs="Arial"/>
          <w:sz w:val="22"/>
          <w:szCs w:val="22"/>
        </w:rPr>
        <w:t>,</w:t>
      </w:r>
    </w:p>
    <w:p w14:paraId="4A0EC4D1" w14:textId="77777777" w:rsidR="008415C2" w:rsidRPr="000F016D" w:rsidRDefault="008415C2" w:rsidP="00A95EC1">
      <w:pPr>
        <w:pStyle w:val="SML5"/>
        <w:numPr>
          <w:ilvl w:val="0"/>
          <w:numId w:val="7"/>
        </w:numPr>
        <w:spacing w:before="60" w:after="60"/>
        <w:ind w:left="1701"/>
        <w:rPr>
          <w:rFonts w:ascii="Arial" w:hAnsi="Arial" w:cs="Arial"/>
          <w:sz w:val="22"/>
          <w:szCs w:val="22"/>
        </w:rPr>
      </w:pPr>
      <w:r w:rsidRPr="000F016D">
        <w:rPr>
          <w:rFonts w:ascii="Arial" w:hAnsi="Arial" w:cs="Arial"/>
          <w:sz w:val="22"/>
          <w:szCs w:val="22"/>
        </w:rPr>
        <w:t>uzavřené smlouvy, objednávky a další podklady k obchodním operacím</w:t>
      </w:r>
      <w:r w:rsidR="002D1087">
        <w:rPr>
          <w:rFonts w:ascii="Arial" w:hAnsi="Arial" w:cs="Arial"/>
          <w:sz w:val="22"/>
          <w:szCs w:val="22"/>
        </w:rPr>
        <w:t>,</w:t>
      </w:r>
    </w:p>
    <w:p w14:paraId="33A17139" w14:textId="77777777" w:rsidR="008415C2" w:rsidRPr="000F016D" w:rsidRDefault="008415C2" w:rsidP="00A95EC1">
      <w:pPr>
        <w:pStyle w:val="SML5"/>
        <w:numPr>
          <w:ilvl w:val="0"/>
          <w:numId w:val="7"/>
        </w:numPr>
        <w:spacing w:before="60" w:after="60"/>
        <w:ind w:left="1701"/>
        <w:rPr>
          <w:rFonts w:ascii="Arial" w:hAnsi="Arial" w:cs="Arial"/>
          <w:sz w:val="22"/>
          <w:szCs w:val="22"/>
        </w:rPr>
      </w:pPr>
      <w:r w:rsidRPr="000F016D">
        <w:rPr>
          <w:rFonts w:ascii="Arial" w:hAnsi="Arial" w:cs="Arial"/>
          <w:sz w:val="22"/>
          <w:szCs w:val="22"/>
        </w:rPr>
        <w:t>účetní knihy a evidence, zejména o majetku</w:t>
      </w:r>
      <w:r w:rsidR="002D1087">
        <w:rPr>
          <w:rFonts w:ascii="Arial" w:hAnsi="Arial" w:cs="Arial"/>
          <w:sz w:val="22"/>
          <w:szCs w:val="22"/>
        </w:rPr>
        <w:t>,</w:t>
      </w:r>
    </w:p>
    <w:p w14:paraId="538175BE" w14:textId="77777777" w:rsidR="008415C2" w:rsidRPr="000F016D" w:rsidRDefault="008415C2" w:rsidP="00A95EC1">
      <w:pPr>
        <w:pStyle w:val="SML5"/>
        <w:numPr>
          <w:ilvl w:val="0"/>
          <w:numId w:val="7"/>
        </w:numPr>
        <w:spacing w:before="60" w:after="60"/>
        <w:ind w:left="1701"/>
        <w:rPr>
          <w:rFonts w:ascii="Arial" w:hAnsi="Arial" w:cs="Arial"/>
          <w:sz w:val="22"/>
          <w:szCs w:val="22"/>
        </w:rPr>
      </w:pPr>
      <w:r w:rsidRPr="000F016D">
        <w:rPr>
          <w:rFonts w:ascii="Arial" w:hAnsi="Arial" w:cs="Arial"/>
          <w:sz w:val="22"/>
          <w:szCs w:val="22"/>
        </w:rPr>
        <w:t>provozní dokumentaci ke strojům a zařízením – zejm</w:t>
      </w:r>
      <w:r w:rsidR="002D1087">
        <w:rPr>
          <w:rFonts w:ascii="Arial" w:hAnsi="Arial" w:cs="Arial"/>
          <w:sz w:val="22"/>
          <w:szCs w:val="22"/>
        </w:rPr>
        <w:t>éna</w:t>
      </w:r>
      <w:r w:rsidR="002D1087" w:rsidRPr="000F016D">
        <w:rPr>
          <w:rFonts w:ascii="Arial" w:hAnsi="Arial" w:cs="Arial"/>
          <w:sz w:val="22"/>
          <w:szCs w:val="22"/>
        </w:rPr>
        <w:t xml:space="preserve"> </w:t>
      </w:r>
      <w:r w:rsidRPr="000F016D">
        <w:rPr>
          <w:rFonts w:ascii="Arial" w:hAnsi="Arial" w:cs="Arial"/>
          <w:sz w:val="22"/>
          <w:szCs w:val="22"/>
        </w:rPr>
        <w:t>OTP u vozidel</w:t>
      </w:r>
      <w:r w:rsidR="002D1087">
        <w:rPr>
          <w:rFonts w:ascii="Arial" w:hAnsi="Arial" w:cs="Arial"/>
          <w:sz w:val="22"/>
          <w:szCs w:val="22"/>
        </w:rPr>
        <w:t>,</w:t>
      </w:r>
    </w:p>
    <w:p w14:paraId="288ED24A" w14:textId="77777777" w:rsidR="008415C2" w:rsidRPr="000F016D" w:rsidRDefault="008415C2" w:rsidP="00A95EC1">
      <w:pPr>
        <w:pStyle w:val="SML5"/>
        <w:numPr>
          <w:ilvl w:val="0"/>
          <w:numId w:val="7"/>
        </w:numPr>
        <w:spacing w:before="60" w:after="60"/>
        <w:ind w:left="1701"/>
        <w:rPr>
          <w:rFonts w:ascii="Arial" w:hAnsi="Arial" w:cs="Arial"/>
          <w:sz w:val="22"/>
          <w:szCs w:val="22"/>
        </w:rPr>
      </w:pPr>
      <w:r w:rsidRPr="000F016D">
        <w:rPr>
          <w:rFonts w:ascii="Arial" w:hAnsi="Arial" w:cs="Arial"/>
          <w:sz w:val="22"/>
          <w:szCs w:val="22"/>
        </w:rPr>
        <w:t>evidence vyplývající ze zákona o DPH (záznamní povinnost</w:t>
      </w:r>
      <w:r w:rsidR="002D1087" w:rsidRPr="000F016D">
        <w:rPr>
          <w:rFonts w:ascii="Arial" w:hAnsi="Arial" w:cs="Arial"/>
          <w:sz w:val="22"/>
          <w:szCs w:val="22"/>
        </w:rPr>
        <w:t>)</w:t>
      </w:r>
      <w:r w:rsidR="002D1087">
        <w:rPr>
          <w:rFonts w:ascii="Arial" w:hAnsi="Arial" w:cs="Arial"/>
          <w:sz w:val="22"/>
          <w:szCs w:val="22"/>
        </w:rPr>
        <w:t>,</w:t>
      </w:r>
    </w:p>
    <w:p w14:paraId="31957887" w14:textId="414351CE" w:rsidR="00DE4455" w:rsidRDefault="008415C2" w:rsidP="00A95EC1">
      <w:pPr>
        <w:pStyle w:val="SML5"/>
        <w:numPr>
          <w:ilvl w:val="0"/>
          <w:numId w:val="7"/>
        </w:numPr>
        <w:spacing w:before="60" w:after="60"/>
        <w:ind w:left="1701"/>
        <w:rPr>
          <w:rFonts w:ascii="Arial" w:hAnsi="Arial" w:cs="Arial"/>
          <w:sz w:val="22"/>
          <w:szCs w:val="22"/>
        </w:rPr>
      </w:pPr>
      <w:r w:rsidRPr="000F016D">
        <w:rPr>
          <w:rFonts w:ascii="Arial" w:hAnsi="Arial" w:cs="Arial"/>
          <w:sz w:val="22"/>
          <w:szCs w:val="22"/>
        </w:rPr>
        <w:t>rozhodnutí</w:t>
      </w:r>
      <w:r w:rsidR="000255A0">
        <w:rPr>
          <w:rFonts w:ascii="Arial" w:hAnsi="Arial" w:cs="Arial"/>
          <w:sz w:val="22"/>
          <w:szCs w:val="22"/>
        </w:rPr>
        <w:t xml:space="preserve"> </w:t>
      </w:r>
      <w:r w:rsidRPr="000F016D">
        <w:rPr>
          <w:rFonts w:ascii="Arial" w:hAnsi="Arial" w:cs="Arial"/>
          <w:sz w:val="22"/>
          <w:szCs w:val="22"/>
        </w:rPr>
        <w:t>orgánů</w:t>
      </w:r>
      <w:r w:rsidR="000255A0">
        <w:rPr>
          <w:rFonts w:ascii="Arial" w:hAnsi="Arial" w:cs="Arial"/>
          <w:sz w:val="22"/>
          <w:szCs w:val="22"/>
        </w:rPr>
        <w:t xml:space="preserve"> </w:t>
      </w:r>
      <w:r w:rsidRPr="000F016D">
        <w:rPr>
          <w:rFonts w:ascii="Arial" w:hAnsi="Arial" w:cs="Arial"/>
          <w:sz w:val="22"/>
          <w:szCs w:val="22"/>
        </w:rPr>
        <w:t>společnosti</w:t>
      </w:r>
      <w:r w:rsidR="002D1087">
        <w:rPr>
          <w:rFonts w:ascii="Arial" w:hAnsi="Arial" w:cs="Arial"/>
          <w:sz w:val="22"/>
          <w:szCs w:val="22"/>
        </w:rPr>
        <w:t>,</w:t>
      </w:r>
      <w:r w:rsidR="00DE4455">
        <w:rPr>
          <w:rFonts w:ascii="Arial" w:hAnsi="Arial" w:cs="Arial"/>
          <w:sz w:val="22"/>
          <w:szCs w:val="22"/>
        </w:rPr>
        <w:t xml:space="preserve"> </w:t>
      </w:r>
    </w:p>
    <w:p w14:paraId="7574C4DA" w14:textId="35F6C2D9" w:rsidR="00C51E70" w:rsidRPr="00370FA3" w:rsidRDefault="00C51E70" w:rsidP="00A95EC1">
      <w:pPr>
        <w:pStyle w:val="SML5"/>
        <w:numPr>
          <w:ilvl w:val="0"/>
          <w:numId w:val="7"/>
        </w:numPr>
        <w:spacing w:before="60" w:after="60"/>
        <w:ind w:left="1701"/>
        <w:rPr>
          <w:rFonts w:ascii="Arial" w:hAnsi="Arial" w:cs="Arial"/>
          <w:sz w:val="22"/>
          <w:szCs w:val="22"/>
        </w:rPr>
      </w:pPr>
      <w:r w:rsidRPr="00370FA3">
        <w:rPr>
          <w:rFonts w:ascii="Arial" w:hAnsi="Arial" w:cs="Arial"/>
          <w:sz w:val="22"/>
          <w:szCs w:val="22"/>
        </w:rPr>
        <w:t>podklady k dani z nemovitých věcí, k dani z nabytí nemovitých věcí</w:t>
      </w:r>
      <w:r w:rsidR="00370FA3">
        <w:rPr>
          <w:rFonts w:ascii="Arial" w:hAnsi="Arial" w:cs="Arial"/>
          <w:sz w:val="22"/>
          <w:szCs w:val="22"/>
        </w:rPr>
        <w:t>, k dani silniční,</w:t>
      </w:r>
    </w:p>
    <w:p w14:paraId="7F93E9EE" w14:textId="78738973" w:rsidR="00C56362" w:rsidRDefault="00C56362" w:rsidP="00A95EC1">
      <w:pPr>
        <w:pStyle w:val="SML5"/>
        <w:numPr>
          <w:ilvl w:val="0"/>
          <w:numId w:val="7"/>
        </w:numPr>
        <w:spacing w:before="60" w:after="60"/>
        <w:ind w:left="1701"/>
        <w:rPr>
          <w:rFonts w:ascii="Arial" w:hAnsi="Arial" w:cs="Arial"/>
          <w:sz w:val="22"/>
          <w:szCs w:val="22"/>
        </w:rPr>
      </w:pPr>
      <w:r w:rsidRPr="00F11312">
        <w:rPr>
          <w:rFonts w:ascii="Arial" w:hAnsi="Arial" w:cs="Arial"/>
          <w:sz w:val="22"/>
          <w:szCs w:val="22"/>
        </w:rPr>
        <w:t>ostatní doklady a podklady potřebné k</w:t>
      </w:r>
      <w:r w:rsidR="00F11312" w:rsidRPr="00F11312">
        <w:rPr>
          <w:rFonts w:ascii="Arial" w:hAnsi="Arial" w:cs="Arial"/>
          <w:sz w:val="22"/>
          <w:szCs w:val="22"/>
        </w:rPr>
        <w:t> provedení předmětu smlouvy</w:t>
      </w:r>
      <w:r w:rsidR="00E33CCB">
        <w:rPr>
          <w:rFonts w:ascii="Arial" w:hAnsi="Arial" w:cs="Arial"/>
          <w:sz w:val="22"/>
          <w:szCs w:val="22"/>
        </w:rPr>
        <w:t>,</w:t>
      </w:r>
    </w:p>
    <w:p w14:paraId="63099E4C" w14:textId="030AC7CB" w:rsidR="00DE4455" w:rsidRPr="00A95EC1" w:rsidRDefault="00DE4455" w:rsidP="00DE4455">
      <w:pPr>
        <w:pStyle w:val="SML5"/>
        <w:numPr>
          <w:ilvl w:val="0"/>
          <w:numId w:val="0"/>
        </w:numPr>
        <w:spacing w:before="60" w:after="60"/>
        <w:rPr>
          <w:rFonts w:ascii="Arial" w:hAnsi="Arial" w:cs="Arial"/>
          <w:color w:val="FF0000"/>
          <w:sz w:val="10"/>
          <w:szCs w:val="10"/>
        </w:rPr>
      </w:pPr>
    </w:p>
    <w:p w14:paraId="310E6624" w14:textId="1DFC2534" w:rsidR="00DE4455" w:rsidRDefault="00DE4455" w:rsidP="00DE4455">
      <w:pPr>
        <w:pStyle w:val="SML2"/>
        <w:numPr>
          <w:ilvl w:val="0"/>
          <w:numId w:val="0"/>
        </w:numPr>
        <w:rPr>
          <w:rFonts w:ascii="Arial" w:hAnsi="Arial" w:cs="Arial"/>
          <w:sz w:val="22"/>
          <w:szCs w:val="22"/>
        </w:rPr>
      </w:pPr>
      <w:r w:rsidRPr="00322E59">
        <w:rPr>
          <w:rFonts w:ascii="Arial" w:hAnsi="Arial" w:cs="Arial"/>
          <w:b/>
          <w:sz w:val="22"/>
          <w:szCs w:val="22"/>
        </w:rPr>
        <w:t>Klient je povinen</w:t>
      </w:r>
      <w:r w:rsidRPr="00322E59">
        <w:rPr>
          <w:rFonts w:ascii="Arial" w:hAnsi="Arial" w:cs="Arial"/>
          <w:sz w:val="22"/>
          <w:szCs w:val="22"/>
        </w:rPr>
        <w:t xml:space="preserve"> vést řádně, včas, průkazně a průběžně evidenci skladového hospodářství firmy, včetně inventarizace podle platných zákonů, předpisů a směrnic, provést inventuru veškerého majetku, zásob materiálu, zboží, nedokončené výroby a pokladny </w:t>
      </w:r>
      <w:r w:rsidRPr="00370FA3">
        <w:rPr>
          <w:rFonts w:ascii="Arial" w:hAnsi="Arial" w:cs="Arial"/>
          <w:sz w:val="22"/>
          <w:szCs w:val="22"/>
        </w:rPr>
        <w:t xml:space="preserve">k poslednímu dni zdaňovacího období a do </w:t>
      </w:r>
      <w:r w:rsidR="0003451D">
        <w:rPr>
          <w:rFonts w:ascii="Arial" w:hAnsi="Arial" w:cs="Arial"/>
          <w:sz w:val="22"/>
          <w:szCs w:val="22"/>
        </w:rPr>
        <w:t>21</w:t>
      </w:r>
      <w:r w:rsidRPr="00370FA3">
        <w:rPr>
          <w:rFonts w:ascii="Arial" w:hAnsi="Arial" w:cs="Arial"/>
          <w:sz w:val="22"/>
          <w:szCs w:val="22"/>
        </w:rPr>
        <w:t xml:space="preserve"> </w:t>
      </w:r>
      <w:r w:rsidR="00104CEB">
        <w:rPr>
          <w:rFonts w:ascii="Arial" w:hAnsi="Arial" w:cs="Arial"/>
          <w:sz w:val="22"/>
          <w:szCs w:val="22"/>
        </w:rPr>
        <w:t xml:space="preserve">kalendářních </w:t>
      </w:r>
      <w:r w:rsidRPr="00370FA3">
        <w:rPr>
          <w:rFonts w:ascii="Arial" w:hAnsi="Arial" w:cs="Arial"/>
          <w:sz w:val="22"/>
          <w:szCs w:val="22"/>
        </w:rPr>
        <w:t>dnů po tomto období</w:t>
      </w:r>
      <w:r w:rsidRPr="00322E59">
        <w:rPr>
          <w:rFonts w:ascii="Arial" w:hAnsi="Arial" w:cs="Arial"/>
          <w:color w:val="FF0000"/>
          <w:sz w:val="22"/>
          <w:szCs w:val="22"/>
        </w:rPr>
        <w:t xml:space="preserve"> </w:t>
      </w:r>
      <w:r w:rsidRPr="00322E59">
        <w:rPr>
          <w:rFonts w:ascii="Arial" w:hAnsi="Arial" w:cs="Arial"/>
          <w:sz w:val="22"/>
          <w:szCs w:val="22"/>
        </w:rPr>
        <w:t>předat výsledek poradci k zaúčtování. Klient je povinen provádět fyzickou inventuru pokladny, a to nejméně jedenkrát ročně. Knihu jízd, deník tržeb a ostatní evidence, které klientovi ukládá zákon, vyhláška, rozhodnutí orgánu státní správy nebo pro kter</w:t>
      </w:r>
      <w:r w:rsidR="00EE061F" w:rsidRPr="00322E59">
        <w:rPr>
          <w:rFonts w:ascii="Arial" w:hAnsi="Arial" w:cs="Arial"/>
          <w:sz w:val="22"/>
          <w:szCs w:val="22"/>
        </w:rPr>
        <w:t>é</w:t>
      </w:r>
      <w:r w:rsidRPr="00322E59">
        <w:rPr>
          <w:rFonts w:ascii="Arial" w:hAnsi="Arial" w:cs="Arial"/>
          <w:sz w:val="22"/>
          <w:szCs w:val="22"/>
        </w:rPr>
        <w:t xml:space="preserve"> má náplň z profesních důvodů, vede pouze klient.</w:t>
      </w:r>
      <w:r w:rsidR="0003451D">
        <w:rPr>
          <w:rFonts w:ascii="Arial" w:hAnsi="Arial" w:cs="Arial"/>
          <w:sz w:val="22"/>
          <w:szCs w:val="22"/>
        </w:rPr>
        <w:t xml:space="preserve"> </w:t>
      </w:r>
    </w:p>
    <w:p w14:paraId="23B05B12" w14:textId="7679C1D0" w:rsidR="0003451D" w:rsidRDefault="0003451D" w:rsidP="00D24EF0">
      <w:pPr>
        <w:pStyle w:val="Normln1"/>
        <w:jc w:val="both"/>
        <w:rPr>
          <w:rFonts w:ascii="Arial" w:hAnsi="Arial" w:cs="Arial"/>
          <w:color w:val="auto"/>
          <w:sz w:val="22"/>
          <w:szCs w:val="22"/>
        </w:rPr>
      </w:pPr>
      <w:r w:rsidRPr="005D1CCD">
        <w:rPr>
          <w:rFonts w:ascii="Arial" w:hAnsi="Arial" w:cs="Arial"/>
          <w:color w:val="auto"/>
          <w:sz w:val="22"/>
          <w:szCs w:val="22"/>
        </w:rPr>
        <w:t xml:space="preserve">Klient je povinen zabezpečit kontrolu věcné a formální správnosti účetních dokladů z hlediska zákona o účetnictví a zákona o DPH a jednoznačné určení účelu účetního případu. K tomuto účelu vystaví a podepíše u všech dokladů likvidační list (průvodní lístek nebo nezaměnitelná poznámka Klienta na doklad vyjadřující, co je obsahem a účelem dokladu) a u faktur hrazených hotově doloží potvrzení o úhradě. Klient opatří účetní doklad podpisovým záznamem osoby odpovědné za účetní případ. V případě, že doklady nebudou splňovat výše uvedené náležitosti, je </w:t>
      </w:r>
      <w:r w:rsidR="00947862">
        <w:rPr>
          <w:rFonts w:ascii="Arial" w:hAnsi="Arial" w:cs="Arial"/>
          <w:color w:val="auto"/>
          <w:sz w:val="22"/>
          <w:szCs w:val="22"/>
        </w:rPr>
        <w:t>Klient</w:t>
      </w:r>
      <w:r w:rsidRPr="005D1CCD">
        <w:rPr>
          <w:rFonts w:ascii="Arial" w:hAnsi="Arial" w:cs="Arial"/>
          <w:color w:val="auto"/>
          <w:sz w:val="22"/>
          <w:szCs w:val="22"/>
        </w:rPr>
        <w:t xml:space="preserve"> povinen na výzvu </w:t>
      </w:r>
      <w:r w:rsidR="00947862">
        <w:rPr>
          <w:rFonts w:ascii="Arial" w:hAnsi="Arial" w:cs="Arial"/>
          <w:color w:val="auto"/>
          <w:sz w:val="22"/>
          <w:szCs w:val="22"/>
        </w:rPr>
        <w:t>Poradce</w:t>
      </w:r>
      <w:r w:rsidRPr="005D1CCD">
        <w:rPr>
          <w:rFonts w:ascii="Arial" w:hAnsi="Arial" w:cs="Arial"/>
          <w:color w:val="auto"/>
          <w:sz w:val="22"/>
          <w:szCs w:val="22"/>
        </w:rPr>
        <w:t xml:space="preserve"> tyto náležitosti doplnit.  Klient odpovídá za vyloučení duplicity předaných dokladů. Dále je Klient povinen písemně odsouhlasit stav pohledávek a závazků zpracovaný </w:t>
      </w:r>
      <w:r w:rsidR="00947862">
        <w:rPr>
          <w:rFonts w:ascii="Arial" w:hAnsi="Arial" w:cs="Arial"/>
          <w:color w:val="auto"/>
          <w:sz w:val="22"/>
          <w:szCs w:val="22"/>
        </w:rPr>
        <w:t>Poradcem</w:t>
      </w:r>
      <w:r w:rsidRPr="005D1CCD">
        <w:rPr>
          <w:rFonts w:ascii="Arial" w:hAnsi="Arial" w:cs="Arial"/>
          <w:color w:val="auto"/>
          <w:sz w:val="22"/>
          <w:szCs w:val="22"/>
        </w:rPr>
        <w:t xml:space="preserve"> a do 21 </w:t>
      </w:r>
      <w:r w:rsidR="00104CEB">
        <w:rPr>
          <w:rFonts w:ascii="Arial" w:hAnsi="Arial" w:cs="Arial"/>
          <w:color w:val="auto"/>
          <w:sz w:val="22"/>
          <w:szCs w:val="22"/>
        </w:rPr>
        <w:t xml:space="preserve">kalendářních </w:t>
      </w:r>
      <w:r w:rsidRPr="005D1CCD">
        <w:rPr>
          <w:rFonts w:ascii="Arial" w:hAnsi="Arial" w:cs="Arial"/>
          <w:color w:val="auto"/>
          <w:sz w:val="22"/>
          <w:szCs w:val="22"/>
        </w:rPr>
        <w:t xml:space="preserve">dnů od jejich převzetí předat zpět </w:t>
      </w:r>
      <w:r w:rsidR="00947862">
        <w:rPr>
          <w:rFonts w:ascii="Arial" w:hAnsi="Arial" w:cs="Arial"/>
          <w:color w:val="auto"/>
          <w:sz w:val="22"/>
          <w:szCs w:val="22"/>
        </w:rPr>
        <w:t>Poradci</w:t>
      </w:r>
      <w:r w:rsidRPr="005D1CCD">
        <w:rPr>
          <w:rFonts w:ascii="Arial" w:hAnsi="Arial" w:cs="Arial"/>
          <w:color w:val="auto"/>
          <w:sz w:val="22"/>
          <w:szCs w:val="22"/>
        </w:rPr>
        <w:t>.</w:t>
      </w:r>
      <w:r w:rsidR="001F5A12">
        <w:rPr>
          <w:rFonts w:ascii="Arial" w:hAnsi="Arial" w:cs="Arial"/>
          <w:color w:val="auto"/>
          <w:sz w:val="22"/>
          <w:szCs w:val="22"/>
        </w:rPr>
        <w:t xml:space="preserve"> </w:t>
      </w:r>
    </w:p>
    <w:p w14:paraId="380D4133" w14:textId="43755B8D" w:rsidR="001F5A12" w:rsidRPr="001F5A12" w:rsidRDefault="001F5A12" w:rsidP="00D24EF0">
      <w:pPr>
        <w:pStyle w:val="Normln1"/>
        <w:jc w:val="both"/>
        <w:rPr>
          <w:rFonts w:ascii="Arial" w:hAnsi="Arial" w:cs="Arial"/>
          <w:color w:val="auto"/>
          <w:sz w:val="10"/>
          <w:szCs w:val="10"/>
        </w:rPr>
      </w:pPr>
      <w:r>
        <w:rPr>
          <w:rFonts w:ascii="Arial" w:hAnsi="Arial" w:cs="Arial"/>
          <w:color w:val="auto"/>
          <w:sz w:val="10"/>
          <w:szCs w:val="10"/>
        </w:rPr>
        <w:t xml:space="preserve">  </w:t>
      </w:r>
    </w:p>
    <w:p w14:paraId="3FA27D42" w14:textId="77777777" w:rsidR="0003451D" w:rsidRPr="005D1CCD" w:rsidRDefault="0003451D" w:rsidP="00D24EF0">
      <w:pPr>
        <w:pStyle w:val="Normln1"/>
        <w:jc w:val="both"/>
        <w:rPr>
          <w:rFonts w:ascii="Arial" w:hAnsi="Arial" w:cs="Arial"/>
          <w:color w:val="auto"/>
          <w:sz w:val="22"/>
          <w:szCs w:val="22"/>
        </w:rPr>
      </w:pPr>
      <w:r w:rsidRPr="005D1CCD">
        <w:rPr>
          <w:rFonts w:ascii="Arial" w:hAnsi="Arial" w:cs="Arial"/>
          <w:color w:val="auto"/>
          <w:sz w:val="22"/>
          <w:szCs w:val="22"/>
        </w:rPr>
        <w:t>Klient pověří osoby odpovědné za účetní případy a osobu (statutární orgán, účetní jednotka) odpovědnou za účetní závěrku a vyhotoví dle zákona o účetnictví podpisové vzory.</w:t>
      </w:r>
    </w:p>
    <w:p w14:paraId="0103E0FE" w14:textId="77CA8BC8" w:rsidR="0003451D" w:rsidRPr="005D1CCD" w:rsidRDefault="0003451D" w:rsidP="00D24EF0">
      <w:pPr>
        <w:pStyle w:val="Normln1"/>
        <w:jc w:val="both"/>
        <w:rPr>
          <w:rFonts w:ascii="Arial" w:hAnsi="Arial" w:cs="Arial"/>
          <w:sz w:val="22"/>
          <w:szCs w:val="22"/>
        </w:rPr>
      </w:pPr>
      <w:r w:rsidRPr="005D1CCD">
        <w:rPr>
          <w:rFonts w:ascii="Arial" w:hAnsi="Arial" w:cs="Arial"/>
          <w:color w:val="auto"/>
          <w:sz w:val="22"/>
          <w:szCs w:val="22"/>
        </w:rPr>
        <w:t xml:space="preserve">Poradce pověří osobu odpovědnou za zaúčtování účetního případu a za provedení účetního zápisu. </w:t>
      </w:r>
      <w:r w:rsidRPr="005D1CCD">
        <w:rPr>
          <w:rFonts w:ascii="Arial" w:hAnsi="Arial" w:cs="Arial"/>
          <w:sz w:val="22"/>
          <w:szCs w:val="22"/>
        </w:rPr>
        <w:t>Tyto povinnosti jsou dohodnuty mezi smluvními stranami také v případě vedení daňové evidence.</w:t>
      </w:r>
      <w:r w:rsidR="00541BDF">
        <w:rPr>
          <w:rFonts w:ascii="Arial" w:hAnsi="Arial" w:cs="Arial"/>
          <w:sz w:val="22"/>
          <w:szCs w:val="22"/>
        </w:rPr>
        <w:t xml:space="preserve"> </w:t>
      </w:r>
    </w:p>
    <w:p w14:paraId="05BC969B" w14:textId="77777777" w:rsidR="00A95EC1" w:rsidRDefault="000E48DE" w:rsidP="00D24EF0">
      <w:pPr>
        <w:pStyle w:val="SML5"/>
        <w:numPr>
          <w:ilvl w:val="0"/>
          <w:numId w:val="0"/>
        </w:numPr>
        <w:spacing w:before="60" w:after="60"/>
        <w:rPr>
          <w:rFonts w:ascii="Arial" w:hAnsi="Arial" w:cs="Arial"/>
          <w:sz w:val="22"/>
          <w:szCs w:val="22"/>
        </w:rPr>
      </w:pPr>
      <w:r w:rsidRPr="00322E59">
        <w:rPr>
          <w:rFonts w:ascii="Arial" w:hAnsi="Arial" w:cs="Arial"/>
          <w:sz w:val="22"/>
          <w:szCs w:val="22"/>
        </w:rPr>
        <w:t xml:space="preserve">Dále je </w:t>
      </w:r>
      <w:bookmarkStart w:id="8" w:name="_Hlk535684689"/>
      <w:r w:rsidRPr="00322E59">
        <w:rPr>
          <w:rFonts w:ascii="Arial" w:hAnsi="Arial" w:cs="Arial"/>
          <w:sz w:val="22"/>
          <w:szCs w:val="22"/>
        </w:rPr>
        <w:t>klient</w:t>
      </w:r>
      <w:r w:rsidR="00401CCB">
        <w:rPr>
          <w:rFonts w:ascii="Arial" w:hAnsi="Arial" w:cs="Arial"/>
          <w:sz w:val="22"/>
          <w:szCs w:val="22"/>
        </w:rPr>
        <w:t>,</w:t>
      </w:r>
      <w:r w:rsidRPr="00322E59">
        <w:rPr>
          <w:rFonts w:ascii="Arial" w:hAnsi="Arial" w:cs="Arial"/>
          <w:sz w:val="22"/>
          <w:szCs w:val="22"/>
        </w:rPr>
        <w:t xml:space="preserve"> </w:t>
      </w:r>
      <w:r w:rsidR="00401CCB">
        <w:rPr>
          <w:rFonts w:ascii="Arial" w:hAnsi="Arial" w:cs="Arial"/>
          <w:sz w:val="22"/>
          <w:szCs w:val="22"/>
        </w:rPr>
        <w:t>jemuž to ukládá zákonný předpis</w:t>
      </w:r>
      <w:bookmarkEnd w:id="8"/>
      <w:r w:rsidR="00401CCB">
        <w:rPr>
          <w:rFonts w:ascii="Arial" w:hAnsi="Arial" w:cs="Arial"/>
          <w:sz w:val="22"/>
          <w:szCs w:val="22"/>
        </w:rPr>
        <w:t xml:space="preserve">, </w:t>
      </w:r>
      <w:r w:rsidR="00BD70A5" w:rsidRPr="00322E59">
        <w:rPr>
          <w:rFonts w:ascii="Arial" w:hAnsi="Arial" w:cs="Arial"/>
          <w:sz w:val="22"/>
          <w:szCs w:val="22"/>
        </w:rPr>
        <w:t>povinen</w:t>
      </w:r>
      <w:r w:rsidR="00BD70A5">
        <w:rPr>
          <w:rFonts w:ascii="Arial" w:hAnsi="Arial" w:cs="Arial"/>
          <w:sz w:val="22"/>
          <w:szCs w:val="22"/>
        </w:rPr>
        <w:t xml:space="preserve">, </w:t>
      </w:r>
      <w:r w:rsidRPr="00322E59">
        <w:rPr>
          <w:rFonts w:ascii="Arial" w:hAnsi="Arial" w:cs="Arial"/>
          <w:sz w:val="22"/>
          <w:szCs w:val="22"/>
        </w:rPr>
        <w:t>ze své datové schránky odeslat Poradcem vyhotovený soubor ke zveřejnění účetní závěrky ve sbírce listin příslušnému rejstříkovému soudu.</w:t>
      </w:r>
    </w:p>
    <w:p w14:paraId="777F5EB0" w14:textId="1EB4DC39" w:rsidR="000D0EFF" w:rsidRDefault="00980F87" w:rsidP="00D24EF0">
      <w:pPr>
        <w:pStyle w:val="SML5"/>
        <w:numPr>
          <w:ilvl w:val="0"/>
          <w:numId w:val="0"/>
        </w:numPr>
        <w:spacing w:before="60" w:after="60"/>
        <w:rPr>
          <w:rFonts w:ascii="Arial" w:hAnsi="Arial" w:cs="Arial"/>
          <w:sz w:val="22"/>
          <w:szCs w:val="22"/>
        </w:rPr>
      </w:pPr>
      <w:r w:rsidRPr="001F5A12">
        <w:rPr>
          <w:rFonts w:ascii="Arial" w:hAnsi="Arial" w:cs="Arial"/>
          <w:b/>
          <w:sz w:val="22"/>
          <w:szCs w:val="22"/>
        </w:rPr>
        <w:t>4</w:t>
      </w:r>
      <w:r w:rsidR="00DD098C" w:rsidRPr="001F5A12">
        <w:rPr>
          <w:rFonts w:ascii="Arial" w:hAnsi="Arial" w:cs="Arial"/>
          <w:b/>
          <w:sz w:val="22"/>
          <w:szCs w:val="22"/>
        </w:rPr>
        <w:t>.2</w:t>
      </w:r>
      <w:r w:rsidR="00DD098C">
        <w:rPr>
          <w:rFonts w:ascii="Arial" w:hAnsi="Arial" w:cs="Arial"/>
          <w:sz w:val="22"/>
          <w:szCs w:val="22"/>
        </w:rPr>
        <w:tab/>
      </w:r>
      <w:r w:rsidR="005F4B9D">
        <w:rPr>
          <w:rFonts w:ascii="Arial" w:hAnsi="Arial" w:cs="Arial"/>
          <w:sz w:val="22"/>
          <w:szCs w:val="22"/>
        </w:rPr>
        <w:t>P</w:t>
      </w:r>
      <w:r w:rsidR="00BB2DFE" w:rsidRPr="000F016D">
        <w:rPr>
          <w:rFonts w:ascii="Arial" w:hAnsi="Arial" w:cs="Arial"/>
          <w:sz w:val="22"/>
          <w:szCs w:val="22"/>
        </w:rPr>
        <w:t xml:space="preserve">oradce </w:t>
      </w:r>
      <w:r w:rsidR="00EF1174">
        <w:rPr>
          <w:rFonts w:ascii="Arial" w:hAnsi="Arial" w:cs="Arial"/>
          <w:sz w:val="22"/>
          <w:szCs w:val="22"/>
        </w:rPr>
        <w:t xml:space="preserve">může </w:t>
      </w:r>
      <w:r w:rsidR="00BB2DFE" w:rsidRPr="000F016D">
        <w:rPr>
          <w:rFonts w:ascii="Arial" w:hAnsi="Arial" w:cs="Arial"/>
          <w:sz w:val="22"/>
          <w:szCs w:val="22"/>
        </w:rPr>
        <w:t>vyprac</w:t>
      </w:r>
      <w:r w:rsidR="00EF1174">
        <w:rPr>
          <w:rFonts w:ascii="Arial" w:hAnsi="Arial" w:cs="Arial"/>
          <w:sz w:val="22"/>
          <w:szCs w:val="22"/>
        </w:rPr>
        <w:t>ovat</w:t>
      </w:r>
      <w:r w:rsidR="000F6550">
        <w:rPr>
          <w:rFonts w:ascii="Arial" w:hAnsi="Arial" w:cs="Arial"/>
          <w:sz w:val="22"/>
          <w:szCs w:val="22"/>
        </w:rPr>
        <w:t xml:space="preserve"> </w:t>
      </w:r>
      <w:r w:rsidR="00BB2DFE" w:rsidRPr="000F016D">
        <w:rPr>
          <w:rFonts w:ascii="Arial" w:hAnsi="Arial" w:cs="Arial"/>
          <w:sz w:val="22"/>
          <w:szCs w:val="22"/>
        </w:rPr>
        <w:t xml:space="preserve">„Zprávu o kontrole dokladů“ (dále jen </w:t>
      </w:r>
      <w:r w:rsidR="00BB2DFE" w:rsidRPr="001F5A12">
        <w:rPr>
          <w:rFonts w:ascii="Arial" w:hAnsi="Arial" w:cs="Arial"/>
          <w:sz w:val="22"/>
          <w:szCs w:val="22"/>
        </w:rPr>
        <w:t>„</w:t>
      </w:r>
      <w:r w:rsidR="002D1087" w:rsidRPr="001F5A12">
        <w:rPr>
          <w:rFonts w:ascii="Arial" w:hAnsi="Arial" w:cs="Arial"/>
          <w:sz w:val="22"/>
          <w:szCs w:val="22"/>
        </w:rPr>
        <w:t>Zpráva</w:t>
      </w:r>
      <w:r w:rsidR="00BB2DFE" w:rsidRPr="000F016D">
        <w:rPr>
          <w:rFonts w:ascii="Arial" w:hAnsi="Arial" w:cs="Arial"/>
          <w:sz w:val="22"/>
          <w:szCs w:val="22"/>
        </w:rPr>
        <w:t>“), ve které uvede</w:t>
      </w:r>
      <w:r w:rsidR="00F8483C">
        <w:rPr>
          <w:rFonts w:ascii="Arial" w:hAnsi="Arial" w:cs="Arial"/>
          <w:sz w:val="22"/>
          <w:szCs w:val="22"/>
        </w:rPr>
        <w:t xml:space="preserve"> případné</w:t>
      </w:r>
      <w:r w:rsidR="00BB2DFE" w:rsidRPr="000F016D">
        <w:rPr>
          <w:rFonts w:ascii="Arial" w:hAnsi="Arial" w:cs="Arial"/>
          <w:sz w:val="22"/>
          <w:szCs w:val="22"/>
        </w:rPr>
        <w:t xml:space="preserve"> zjištěné nedostatky, návrhy na jejich řešení a případně též podklady a příkazy </w:t>
      </w:r>
      <w:r w:rsidR="00440CB2">
        <w:rPr>
          <w:rFonts w:ascii="Arial" w:hAnsi="Arial" w:cs="Arial"/>
          <w:sz w:val="22"/>
          <w:szCs w:val="22"/>
        </w:rPr>
        <w:t>K</w:t>
      </w:r>
      <w:r w:rsidR="00BB2DFE" w:rsidRPr="000F016D">
        <w:rPr>
          <w:rFonts w:ascii="Arial" w:hAnsi="Arial" w:cs="Arial"/>
          <w:sz w:val="22"/>
          <w:szCs w:val="22"/>
        </w:rPr>
        <w:t xml:space="preserve">lienta, které jsou </w:t>
      </w:r>
      <w:r w:rsidR="002D1087">
        <w:rPr>
          <w:rFonts w:ascii="Arial" w:hAnsi="Arial" w:cs="Arial"/>
          <w:sz w:val="22"/>
          <w:szCs w:val="22"/>
        </w:rPr>
        <w:t>zjevně nesprávné</w:t>
      </w:r>
      <w:r w:rsidR="00BB2DFE" w:rsidRPr="000F016D">
        <w:rPr>
          <w:rFonts w:ascii="Arial" w:hAnsi="Arial" w:cs="Arial"/>
          <w:sz w:val="22"/>
          <w:szCs w:val="22"/>
        </w:rPr>
        <w:t>, či v rozporu s</w:t>
      </w:r>
      <w:r w:rsidR="002D1087">
        <w:rPr>
          <w:rFonts w:ascii="Arial" w:hAnsi="Arial" w:cs="Arial"/>
          <w:sz w:val="22"/>
          <w:szCs w:val="22"/>
        </w:rPr>
        <w:t> právními předpisy</w:t>
      </w:r>
      <w:r w:rsidR="000F6550">
        <w:rPr>
          <w:rFonts w:ascii="Arial" w:hAnsi="Arial" w:cs="Arial"/>
          <w:sz w:val="22"/>
          <w:szCs w:val="22"/>
        </w:rPr>
        <w:t>.</w:t>
      </w:r>
      <w:r w:rsidR="00BB2DFE" w:rsidRPr="000F016D">
        <w:rPr>
          <w:rFonts w:ascii="Arial" w:hAnsi="Arial" w:cs="Arial"/>
          <w:sz w:val="22"/>
          <w:szCs w:val="22"/>
        </w:rPr>
        <w:t xml:space="preserve"> Klient se zavazuje potvrdit přijetí zprávy na její kopii určené </w:t>
      </w:r>
      <w:r w:rsidR="002D1087">
        <w:rPr>
          <w:rFonts w:ascii="Arial" w:hAnsi="Arial" w:cs="Arial"/>
          <w:sz w:val="22"/>
          <w:szCs w:val="22"/>
        </w:rPr>
        <w:t>P</w:t>
      </w:r>
      <w:r w:rsidR="002D1087" w:rsidRPr="000F016D">
        <w:rPr>
          <w:rFonts w:ascii="Arial" w:hAnsi="Arial" w:cs="Arial"/>
          <w:sz w:val="22"/>
          <w:szCs w:val="22"/>
        </w:rPr>
        <w:t>oradci</w:t>
      </w:r>
      <w:r w:rsidR="00BB2DFE" w:rsidRPr="000F016D">
        <w:rPr>
          <w:rFonts w:ascii="Arial" w:hAnsi="Arial" w:cs="Arial"/>
          <w:sz w:val="22"/>
          <w:szCs w:val="22"/>
        </w:rPr>
        <w:t>.</w:t>
      </w:r>
      <w:bookmarkEnd w:id="7"/>
      <w:r w:rsidR="00046E37">
        <w:rPr>
          <w:rFonts w:ascii="Arial" w:hAnsi="Arial" w:cs="Arial"/>
          <w:sz w:val="22"/>
          <w:szCs w:val="22"/>
        </w:rPr>
        <w:t xml:space="preserve"> </w:t>
      </w:r>
    </w:p>
    <w:p w14:paraId="6D8E9694" w14:textId="5E4D47F9" w:rsidR="00B45C7D" w:rsidRPr="00B45C7D" w:rsidRDefault="00980F87" w:rsidP="00D24EF0">
      <w:pPr>
        <w:pStyle w:val="Normln1"/>
        <w:jc w:val="both"/>
        <w:rPr>
          <w:rFonts w:ascii="Arial" w:hAnsi="Arial" w:cs="Arial"/>
          <w:sz w:val="22"/>
          <w:szCs w:val="22"/>
        </w:rPr>
      </w:pPr>
      <w:bookmarkStart w:id="9" w:name="_Ref53048609"/>
      <w:r>
        <w:rPr>
          <w:rFonts w:ascii="Arial" w:hAnsi="Arial" w:cs="Arial"/>
          <w:b/>
          <w:sz w:val="22"/>
          <w:szCs w:val="22"/>
        </w:rPr>
        <w:t>4</w:t>
      </w:r>
      <w:r w:rsidR="00DD098C" w:rsidRPr="00DD098C">
        <w:rPr>
          <w:rFonts w:ascii="Arial" w:hAnsi="Arial" w:cs="Arial"/>
          <w:b/>
          <w:sz w:val="22"/>
          <w:szCs w:val="22"/>
        </w:rPr>
        <w:t>.3</w:t>
      </w:r>
      <w:r w:rsidR="00DD098C">
        <w:rPr>
          <w:rFonts w:ascii="Arial" w:hAnsi="Arial" w:cs="Arial"/>
          <w:sz w:val="22"/>
          <w:szCs w:val="22"/>
        </w:rPr>
        <w:tab/>
      </w:r>
      <w:r w:rsidR="00BB2DFE" w:rsidRPr="00BF0067">
        <w:rPr>
          <w:rFonts w:ascii="Arial" w:hAnsi="Arial" w:cs="Arial"/>
          <w:sz w:val="22"/>
          <w:szCs w:val="22"/>
        </w:rPr>
        <w:t xml:space="preserve">Klient </w:t>
      </w:r>
      <w:r w:rsidR="000F6550" w:rsidRPr="00BF0067">
        <w:rPr>
          <w:rFonts w:ascii="Arial" w:hAnsi="Arial" w:cs="Arial"/>
          <w:sz w:val="22"/>
          <w:szCs w:val="22"/>
        </w:rPr>
        <w:t xml:space="preserve">v případě potřeby </w:t>
      </w:r>
      <w:r w:rsidR="002D1087" w:rsidRPr="00BF0067">
        <w:rPr>
          <w:rFonts w:ascii="Arial" w:hAnsi="Arial" w:cs="Arial"/>
          <w:sz w:val="22"/>
          <w:szCs w:val="22"/>
        </w:rPr>
        <w:t>vystaví</w:t>
      </w:r>
      <w:r w:rsidR="00BB2DFE" w:rsidRPr="00BF0067">
        <w:rPr>
          <w:rFonts w:ascii="Arial" w:hAnsi="Arial" w:cs="Arial"/>
          <w:sz w:val="22"/>
          <w:szCs w:val="22"/>
        </w:rPr>
        <w:t xml:space="preserve"> </w:t>
      </w:r>
      <w:r w:rsidR="002D1087" w:rsidRPr="00BF0067">
        <w:rPr>
          <w:rFonts w:ascii="Arial" w:hAnsi="Arial" w:cs="Arial"/>
          <w:sz w:val="22"/>
          <w:szCs w:val="22"/>
        </w:rPr>
        <w:t xml:space="preserve">Poradci včas </w:t>
      </w:r>
      <w:r w:rsidR="00BB2DFE" w:rsidRPr="00BF0067">
        <w:rPr>
          <w:rFonts w:ascii="Arial" w:hAnsi="Arial" w:cs="Arial"/>
          <w:sz w:val="22"/>
          <w:szCs w:val="22"/>
        </w:rPr>
        <w:t>potřebnou plnou moc</w:t>
      </w:r>
      <w:r w:rsidR="002D1087" w:rsidRPr="00BF0067">
        <w:rPr>
          <w:rFonts w:ascii="Arial" w:hAnsi="Arial" w:cs="Arial"/>
          <w:sz w:val="22"/>
          <w:szCs w:val="22"/>
        </w:rPr>
        <w:t xml:space="preserve"> v písemné formě</w:t>
      </w:r>
      <w:r w:rsidR="00BB2DFE" w:rsidRPr="00BF0067">
        <w:rPr>
          <w:rFonts w:ascii="Arial" w:hAnsi="Arial" w:cs="Arial"/>
          <w:sz w:val="22"/>
          <w:szCs w:val="22"/>
        </w:rPr>
        <w:t>.</w:t>
      </w:r>
      <w:bookmarkEnd w:id="9"/>
      <w:r w:rsidR="00BF3B97" w:rsidRPr="00BF0067">
        <w:rPr>
          <w:rFonts w:ascii="Arial" w:hAnsi="Arial" w:cs="Arial"/>
          <w:sz w:val="22"/>
          <w:szCs w:val="22"/>
        </w:rPr>
        <w:t xml:space="preserve"> </w:t>
      </w:r>
      <w:r w:rsidR="00B45C7D" w:rsidRPr="00BF0067">
        <w:rPr>
          <w:rFonts w:ascii="Arial" w:hAnsi="Arial" w:cs="Arial"/>
          <w:sz w:val="22"/>
          <w:szCs w:val="22"/>
        </w:rPr>
        <w:t>Pokud Poradce zastupuje Klienta na základě této plné moci</w:t>
      </w:r>
      <w:r w:rsidR="00A462D8" w:rsidRPr="00BF0067">
        <w:rPr>
          <w:rFonts w:ascii="Arial" w:hAnsi="Arial" w:cs="Arial"/>
          <w:sz w:val="22"/>
          <w:szCs w:val="22"/>
        </w:rPr>
        <w:t>,</w:t>
      </w:r>
      <w:r w:rsidR="00B45C7D" w:rsidRPr="00BF0067">
        <w:rPr>
          <w:rFonts w:ascii="Arial" w:hAnsi="Arial" w:cs="Arial"/>
          <w:sz w:val="22"/>
          <w:szCs w:val="22"/>
        </w:rPr>
        <w:t xml:space="preserve"> </w:t>
      </w:r>
      <w:r w:rsidR="00F9431C" w:rsidRPr="00BF0067">
        <w:rPr>
          <w:rFonts w:ascii="Arial" w:hAnsi="Arial" w:cs="Arial"/>
          <w:sz w:val="22"/>
          <w:szCs w:val="22"/>
        </w:rPr>
        <w:t xml:space="preserve">zavazuje </w:t>
      </w:r>
      <w:r w:rsidR="00B45C7D" w:rsidRPr="00BF0067">
        <w:rPr>
          <w:rFonts w:ascii="Arial" w:hAnsi="Arial" w:cs="Arial"/>
          <w:sz w:val="22"/>
          <w:szCs w:val="22"/>
        </w:rPr>
        <w:t>se Klient</w:t>
      </w:r>
      <w:r w:rsidR="002A653A" w:rsidRPr="00BF0067">
        <w:rPr>
          <w:rFonts w:ascii="Arial" w:hAnsi="Arial" w:cs="Arial"/>
          <w:sz w:val="22"/>
          <w:szCs w:val="22"/>
        </w:rPr>
        <w:t xml:space="preserve"> </w:t>
      </w:r>
      <w:r w:rsidR="00CE4B99" w:rsidRPr="00BF0067">
        <w:rPr>
          <w:rFonts w:ascii="Arial" w:hAnsi="Arial" w:cs="Arial"/>
          <w:sz w:val="22"/>
          <w:szCs w:val="22"/>
        </w:rPr>
        <w:t xml:space="preserve">bez souhlasu </w:t>
      </w:r>
      <w:r w:rsidR="00A94CFB">
        <w:rPr>
          <w:rFonts w:ascii="Arial" w:hAnsi="Arial" w:cs="Arial"/>
          <w:sz w:val="22"/>
          <w:szCs w:val="22"/>
        </w:rPr>
        <w:t>P</w:t>
      </w:r>
      <w:r w:rsidR="00CE4B99" w:rsidRPr="00BF0067">
        <w:rPr>
          <w:rFonts w:ascii="Arial" w:hAnsi="Arial" w:cs="Arial"/>
          <w:sz w:val="22"/>
          <w:szCs w:val="22"/>
        </w:rPr>
        <w:t>oradce zdržet se jednání</w:t>
      </w:r>
      <w:r w:rsidR="002A653A" w:rsidRPr="00BF0067">
        <w:rPr>
          <w:rFonts w:ascii="Arial" w:hAnsi="Arial" w:cs="Arial"/>
          <w:sz w:val="22"/>
          <w:szCs w:val="22"/>
        </w:rPr>
        <w:t xml:space="preserve"> a</w:t>
      </w:r>
      <w:r w:rsidR="00B45C7D" w:rsidRPr="00BF0067">
        <w:rPr>
          <w:rFonts w:ascii="Arial" w:hAnsi="Arial" w:cs="Arial"/>
          <w:sz w:val="22"/>
          <w:szCs w:val="22"/>
        </w:rPr>
        <w:t xml:space="preserve"> neposkytovat žádné informace</w:t>
      </w:r>
      <w:r w:rsidR="002A653A" w:rsidRPr="00BF0067">
        <w:rPr>
          <w:rFonts w:ascii="Arial" w:hAnsi="Arial" w:cs="Arial"/>
          <w:sz w:val="22"/>
          <w:szCs w:val="22"/>
        </w:rPr>
        <w:t>,</w:t>
      </w:r>
      <w:r w:rsidR="00B45C7D" w:rsidRPr="00BF0067">
        <w:rPr>
          <w:rFonts w:ascii="Arial" w:hAnsi="Arial" w:cs="Arial"/>
          <w:sz w:val="22"/>
          <w:szCs w:val="22"/>
        </w:rPr>
        <w:t xml:space="preserve"> </w:t>
      </w:r>
      <w:r w:rsidR="00A462D8" w:rsidRPr="00BF0067">
        <w:rPr>
          <w:rFonts w:ascii="Arial" w:hAnsi="Arial" w:cs="Arial"/>
          <w:sz w:val="22"/>
          <w:szCs w:val="22"/>
        </w:rPr>
        <w:t>které se týkají předmětu smlouvy a zastupování Klienta Poradcem</w:t>
      </w:r>
      <w:r w:rsidR="002A653A" w:rsidRPr="00BF0067">
        <w:rPr>
          <w:rFonts w:ascii="Arial" w:hAnsi="Arial" w:cs="Arial"/>
          <w:sz w:val="22"/>
          <w:szCs w:val="22"/>
        </w:rPr>
        <w:t>,</w:t>
      </w:r>
      <w:r w:rsidR="00A462D8" w:rsidRPr="00BF0067">
        <w:rPr>
          <w:rFonts w:ascii="Arial" w:hAnsi="Arial" w:cs="Arial"/>
          <w:sz w:val="22"/>
          <w:szCs w:val="22"/>
        </w:rPr>
        <w:t xml:space="preserve"> a to zejména </w:t>
      </w:r>
      <w:r w:rsidR="00B45C7D" w:rsidRPr="00BF0067">
        <w:rPr>
          <w:rFonts w:ascii="Arial" w:hAnsi="Arial" w:cs="Arial"/>
          <w:sz w:val="22"/>
          <w:szCs w:val="22"/>
        </w:rPr>
        <w:t>správc</w:t>
      </w:r>
      <w:r w:rsidR="002A653A" w:rsidRPr="00BF0067">
        <w:rPr>
          <w:rFonts w:ascii="Arial" w:hAnsi="Arial" w:cs="Arial"/>
          <w:sz w:val="22"/>
          <w:szCs w:val="22"/>
        </w:rPr>
        <w:t>ům</w:t>
      </w:r>
      <w:r w:rsidR="00B45C7D" w:rsidRPr="00BF0067">
        <w:rPr>
          <w:rFonts w:ascii="Arial" w:hAnsi="Arial" w:cs="Arial"/>
          <w:sz w:val="22"/>
          <w:szCs w:val="22"/>
        </w:rPr>
        <w:t xml:space="preserve"> daně, pracovníkům správy sociálního zabezpečení</w:t>
      </w:r>
      <w:r w:rsidR="002A653A" w:rsidRPr="00BF0067">
        <w:rPr>
          <w:rFonts w:ascii="Arial" w:hAnsi="Arial" w:cs="Arial"/>
          <w:sz w:val="22"/>
          <w:szCs w:val="22"/>
        </w:rPr>
        <w:t xml:space="preserve"> a </w:t>
      </w:r>
      <w:r w:rsidR="00B45C7D" w:rsidRPr="00BF0067">
        <w:rPr>
          <w:rFonts w:ascii="Arial" w:hAnsi="Arial" w:cs="Arial"/>
          <w:sz w:val="22"/>
          <w:szCs w:val="22"/>
        </w:rPr>
        <w:t>zdravotních pojišťoven, jiným třetím stranám apod.</w:t>
      </w:r>
    </w:p>
    <w:p w14:paraId="4B1B8673" w14:textId="768E7DF9" w:rsidR="00440CB2" w:rsidRDefault="00980F87" w:rsidP="00D24EF0">
      <w:pPr>
        <w:pStyle w:val="SML8"/>
        <w:numPr>
          <w:ilvl w:val="0"/>
          <w:numId w:val="0"/>
        </w:numPr>
        <w:tabs>
          <w:tab w:val="left" w:pos="708"/>
        </w:tabs>
        <w:spacing w:before="60" w:after="60"/>
        <w:rPr>
          <w:rFonts w:ascii="Arial" w:hAnsi="Arial" w:cs="Arial"/>
          <w:sz w:val="22"/>
          <w:szCs w:val="22"/>
        </w:rPr>
      </w:pPr>
      <w:bookmarkStart w:id="10" w:name="_Ref53049225"/>
      <w:r>
        <w:rPr>
          <w:rFonts w:ascii="Arial" w:hAnsi="Arial" w:cs="Arial"/>
          <w:b/>
          <w:sz w:val="22"/>
          <w:szCs w:val="22"/>
        </w:rPr>
        <w:t>4</w:t>
      </w:r>
      <w:r w:rsidR="00DD098C" w:rsidRPr="00DD098C">
        <w:rPr>
          <w:rFonts w:ascii="Arial" w:hAnsi="Arial" w:cs="Arial"/>
          <w:b/>
          <w:sz w:val="22"/>
          <w:szCs w:val="22"/>
        </w:rPr>
        <w:t>.4</w:t>
      </w:r>
      <w:r w:rsidR="00D24EF0">
        <w:rPr>
          <w:rFonts w:ascii="Arial" w:hAnsi="Arial" w:cs="Arial"/>
          <w:sz w:val="22"/>
          <w:szCs w:val="22"/>
        </w:rPr>
        <w:tab/>
      </w:r>
      <w:r w:rsidR="00BB2DFE" w:rsidRPr="000F016D">
        <w:rPr>
          <w:rFonts w:ascii="Arial" w:hAnsi="Arial" w:cs="Arial"/>
          <w:sz w:val="22"/>
          <w:szCs w:val="22"/>
        </w:rPr>
        <w:t xml:space="preserve">Klient </w:t>
      </w:r>
      <w:r w:rsidR="00407766">
        <w:rPr>
          <w:rFonts w:ascii="Arial" w:hAnsi="Arial" w:cs="Arial"/>
          <w:sz w:val="22"/>
          <w:szCs w:val="22"/>
        </w:rPr>
        <w:t>je povinen</w:t>
      </w:r>
      <w:r w:rsidR="00EA451F">
        <w:rPr>
          <w:rFonts w:ascii="Arial" w:hAnsi="Arial" w:cs="Arial"/>
          <w:sz w:val="22"/>
          <w:szCs w:val="22"/>
        </w:rPr>
        <w:t xml:space="preserve"> seznámit se s</w:t>
      </w:r>
      <w:r w:rsidR="00BB2DFE" w:rsidRPr="000F016D">
        <w:rPr>
          <w:rFonts w:ascii="Arial" w:hAnsi="Arial" w:cs="Arial"/>
          <w:sz w:val="22"/>
          <w:szCs w:val="22"/>
        </w:rPr>
        <w:t xml:space="preserve"> údaj</w:t>
      </w:r>
      <w:r w:rsidR="00EA451F">
        <w:rPr>
          <w:rFonts w:ascii="Arial" w:hAnsi="Arial" w:cs="Arial"/>
          <w:sz w:val="22"/>
          <w:szCs w:val="22"/>
        </w:rPr>
        <w:t>i</w:t>
      </w:r>
      <w:r w:rsidR="00BB2DFE" w:rsidRPr="000F016D">
        <w:rPr>
          <w:rFonts w:ascii="Arial" w:hAnsi="Arial" w:cs="Arial"/>
          <w:sz w:val="22"/>
          <w:szCs w:val="22"/>
        </w:rPr>
        <w:t xml:space="preserve"> ve vypracovan</w:t>
      </w:r>
      <w:r w:rsidR="00407766">
        <w:rPr>
          <w:rFonts w:ascii="Arial" w:hAnsi="Arial" w:cs="Arial"/>
          <w:sz w:val="22"/>
          <w:szCs w:val="22"/>
        </w:rPr>
        <w:t>ých</w:t>
      </w:r>
      <w:r w:rsidR="00BB2DFE" w:rsidRPr="000F016D">
        <w:rPr>
          <w:rFonts w:ascii="Arial" w:hAnsi="Arial" w:cs="Arial"/>
          <w:sz w:val="22"/>
          <w:szCs w:val="22"/>
        </w:rPr>
        <w:t xml:space="preserve"> přiznání</w:t>
      </w:r>
      <w:r w:rsidR="00407766">
        <w:rPr>
          <w:rFonts w:ascii="Arial" w:hAnsi="Arial" w:cs="Arial"/>
          <w:sz w:val="22"/>
          <w:szCs w:val="22"/>
        </w:rPr>
        <w:t>ch</w:t>
      </w:r>
      <w:r w:rsidR="00BB2DFE" w:rsidRPr="000F016D">
        <w:rPr>
          <w:rFonts w:ascii="Arial" w:hAnsi="Arial" w:cs="Arial"/>
          <w:sz w:val="22"/>
          <w:szCs w:val="22"/>
        </w:rPr>
        <w:t xml:space="preserve"> či hlášení</w:t>
      </w:r>
      <w:r w:rsidR="00407766">
        <w:rPr>
          <w:rFonts w:ascii="Arial" w:hAnsi="Arial" w:cs="Arial"/>
          <w:sz w:val="22"/>
          <w:szCs w:val="22"/>
        </w:rPr>
        <w:t>ch</w:t>
      </w:r>
      <w:r w:rsidR="00EA451F">
        <w:rPr>
          <w:rFonts w:ascii="Arial" w:hAnsi="Arial" w:cs="Arial"/>
          <w:sz w:val="22"/>
          <w:szCs w:val="22"/>
        </w:rPr>
        <w:t>,</w:t>
      </w:r>
      <w:r w:rsidR="00407766">
        <w:rPr>
          <w:rFonts w:ascii="Arial" w:hAnsi="Arial" w:cs="Arial"/>
          <w:sz w:val="22"/>
          <w:szCs w:val="22"/>
        </w:rPr>
        <w:t xml:space="preserve"> která jsou mu k dispozici v sídle Poradce. </w:t>
      </w:r>
      <w:r w:rsidR="00EA451F">
        <w:rPr>
          <w:rFonts w:ascii="Arial" w:hAnsi="Arial" w:cs="Arial"/>
          <w:sz w:val="22"/>
          <w:szCs w:val="22"/>
        </w:rPr>
        <w:t xml:space="preserve"> </w:t>
      </w:r>
      <w:bookmarkEnd w:id="10"/>
    </w:p>
    <w:p w14:paraId="46DF5A6A" w14:textId="79207C00" w:rsidR="00EF1174" w:rsidRDefault="00EF1174" w:rsidP="00D24EF0">
      <w:pPr>
        <w:pStyle w:val="SML8"/>
        <w:numPr>
          <w:ilvl w:val="0"/>
          <w:numId w:val="0"/>
        </w:numPr>
        <w:tabs>
          <w:tab w:val="left" w:pos="708"/>
        </w:tabs>
        <w:spacing w:before="60" w:after="60"/>
        <w:rPr>
          <w:rFonts w:ascii="Arial" w:hAnsi="Arial" w:cs="Arial"/>
          <w:sz w:val="22"/>
          <w:szCs w:val="22"/>
        </w:rPr>
      </w:pPr>
      <w:r w:rsidRPr="00D24EF0">
        <w:rPr>
          <w:rFonts w:ascii="Arial" w:hAnsi="Arial" w:cs="Arial"/>
          <w:b/>
          <w:bCs/>
          <w:sz w:val="22"/>
          <w:szCs w:val="22"/>
        </w:rPr>
        <w:t>4.5</w:t>
      </w:r>
      <w:r w:rsidR="00D24EF0">
        <w:rPr>
          <w:rFonts w:ascii="Arial" w:hAnsi="Arial" w:cs="Arial"/>
          <w:sz w:val="22"/>
          <w:szCs w:val="22"/>
        </w:rPr>
        <w:tab/>
      </w:r>
      <w:r w:rsidRPr="00D24EF0">
        <w:rPr>
          <w:rFonts w:ascii="Arial" w:hAnsi="Arial" w:cs="Arial"/>
          <w:sz w:val="22"/>
          <w:szCs w:val="22"/>
        </w:rPr>
        <w:t>Klient</w:t>
      </w:r>
      <w:r>
        <w:rPr>
          <w:rFonts w:ascii="Arial" w:hAnsi="Arial" w:cs="Arial"/>
          <w:sz w:val="22"/>
          <w:szCs w:val="22"/>
        </w:rPr>
        <w:t xml:space="preserve"> se zavazuje informovat </w:t>
      </w:r>
      <w:r w:rsidR="001065D2">
        <w:rPr>
          <w:rFonts w:ascii="Arial" w:hAnsi="Arial" w:cs="Arial"/>
          <w:sz w:val="22"/>
          <w:szCs w:val="22"/>
        </w:rPr>
        <w:t>P</w:t>
      </w:r>
      <w:r>
        <w:rPr>
          <w:rFonts w:ascii="Arial" w:hAnsi="Arial" w:cs="Arial"/>
          <w:sz w:val="22"/>
          <w:szCs w:val="22"/>
        </w:rPr>
        <w:t>oradce bezodkladně o jakékoli činnosti</w:t>
      </w:r>
      <w:r w:rsidR="003F0FC8">
        <w:rPr>
          <w:rFonts w:ascii="Arial" w:hAnsi="Arial" w:cs="Arial"/>
          <w:sz w:val="22"/>
          <w:szCs w:val="22"/>
        </w:rPr>
        <w:t xml:space="preserve">, která souvisí s předmětem smlouvy i nepřímo (zejména viz </w:t>
      </w:r>
      <w:r w:rsidR="006623E0">
        <w:rPr>
          <w:rFonts w:ascii="Arial" w:hAnsi="Arial" w:cs="Arial"/>
          <w:sz w:val="22"/>
          <w:szCs w:val="22"/>
        </w:rPr>
        <w:t xml:space="preserve">bod </w:t>
      </w:r>
      <w:r w:rsidR="003F0FC8">
        <w:rPr>
          <w:rFonts w:ascii="Arial" w:hAnsi="Arial" w:cs="Arial"/>
          <w:sz w:val="22"/>
          <w:szCs w:val="22"/>
        </w:rPr>
        <w:t>4.13 OPDP) a předat poradci kopie protokolů, rozhodnutí a dalších písemností; to vše i po skončení závazku z této smlouvy.</w:t>
      </w:r>
    </w:p>
    <w:p w14:paraId="08C533E0" w14:textId="1063CC01" w:rsidR="00FC6421" w:rsidRDefault="00FC6421" w:rsidP="00440CB2">
      <w:pPr>
        <w:pStyle w:val="SML5"/>
        <w:numPr>
          <w:ilvl w:val="0"/>
          <w:numId w:val="0"/>
        </w:numPr>
        <w:spacing w:before="60" w:after="60"/>
        <w:rPr>
          <w:rFonts w:ascii="Arial" w:hAnsi="Arial" w:cs="Arial"/>
          <w:sz w:val="22"/>
          <w:szCs w:val="22"/>
        </w:rPr>
      </w:pPr>
    </w:p>
    <w:p w14:paraId="02C66EA5" w14:textId="3CDB890A" w:rsidR="00165EEA" w:rsidRPr="004C20C6" w:rsidRDefault="00165EEA" w:rsidP="00440CB2">
      <w:pPr>
        <w:pStyle w:val="SML5"/>
        <w:numPr>
          <w:ilvl w:val="0"/>
          <w:numId w:val="0"/>
        </w:numPr>
        <w:spacing w:before="60" w:after="60"/>
        <w:rPr>
          <w:rFonts w:ascii="Arial" w:hAnsi="Arial" w:cs="Arial"/>
          <w:sz w:val="14"/>
          <w:szCs w:val="14"/>
        </w:rPr>
      </w:pPr>
    </w:p>
    <w:p w14:paraId="7A01C782" w14:textId="77777777" w:rsidR="00BB2DFE" w:rsidRPr="00795C59" w:rsidRDefault="00F102E3" w:rsidP="00980F87">
      <w:pPr>
        <w:pStyle w:val="Podnadpis"/>
        <w:numPr>
          <w:ilvl w:val="0"/>
          <w:numId w:val="26"/>
        </w:numPr>
        <w:ind w:left="709" w:hanging="709"/>
      </w:pPr>
      <w:r>
        <w:lastRenderedPageBreak/>
        <w:t xml:space="preserve">omezení povinnosti k náhradě </w:t>
      </w:r>
      <w:r w:rsidR="001F6DF2">
        <w:t>ŠKODY</w:t>
      </w:r>
    </w:p>
    <w:p w14:paraId="314FCF59" w14:textId="74F8D4AE" w:rsidR="00FC5195" w:rsidRDefault="00FC5195" w:rsidP="00CF3E3F">
      <w:pPr>
        <w:pStyle w:val="SML6"/>
        <w:numPr>
          <w:ilvl w:val="0"/>
          <w:numId w:val="0"/>
        </w:numPr>
        <w:tabs>
          <w:tab w:val="left" w:pos="567"/>
        </w:tabs>
        <w:spacing w:before="60" w:after="60"/>
        <w:rPr>
          <w:rFonts w:ascii="Arial" w:hAnsi="Arial" w:cs="Arial"/>
          <w:bCs/>
          <w:sz w:val="22"/>
          <w:szCs w:val="22"/>
        </w:rPr>
      </w:pPr>
      <w:r w:rsidRPr="00775698">
        <w:rPr>
          <w:rFonts w:ascii="Arial" w:hAnsi="Arial" w:cs="Arial"/>
          <w:b/>
          <w:sz w:val="22"/>
          <w:szCs w:val="22"/>
        </w:rPr>
        <w:t>5.1</w:t>
      </w:r>
      <w:r>
        <w:rPr>
          <w:rFonts w:ascii="Arial" w:hAnsi="Arial" w:cs="Arial"/>
          <w:sz w:val="22"/>
          <w:szCs w:val="22"/>
        </w:rPr>
        <w:tab/>
      </w:r>
      <w:r w:rsidRPr="00FC5195">
        <w:rPr>
          <w:rFonts w:ascii="Arial" w:hAnsi="Arial" w:cs="Arial"/>
          <w:bCs/>
          <w:sz w:val="22"/>
          <w:szCs w:val="22"/>
        </w:rPr>
        <w:t>Poradce prohlašuje, že je ve smyslu § </w:t>
      </w:r>
      <w:r>
        <w:rPr>
          <w:rFonts w:ascii="Arial" w:hAnsi="Arial" w:cs="Arial"/>
          <w:bCs/>
          <w:sz w:val="22"/>
          <w:szCs w:val="22"/>
        </w:rPr>
        <w:t>6</w:t>
      </w:r>
      <w:r w:rsidRPr="00FC5195">
        <w:rPr>
          <w:rFonts w:ascii="Arial" w:hAnsi="Arial" w:cs="Arial"/>
          <w:bCs/>
          <w:sz w:val="22"/>
          <w:szCs w:val="22"/>
        </w:rPr>
        <w:t xml:space="preserve"> odst.</w:t>
      </w:r>
      <w:r>
        <w:rPr>
          <w:rFonts w:ascii="Arial" w:hAnsi="Arial" w:cs="Arial"/>
          <w:bCs/>
          <w:sz w:val="22"/>
          <w:szCs w:val="22"/>
        </w:rPr>
        <w:t xml:space="preserve"> 10</w:t>
      </w:r>
      <w:r w:rsidRPr="00FC5195">
        <w:rPr>
          <w:rFonts w:ascii="Arial" w:hAnsi="Arial" w:cs="Arial"/>
          <w:bCs/>
          <w:sz w:val="22"/>
          <w:szCs w:val="22"/>
        </w:rPr>
        <w:t xml:space="preserve"> písm. a) zákona č. 523/1992 Sb., </w:t>
      </w:r>
      <w:r w:rsidR="00D852F0">
        <w:rPr>
          <w:rFonts w:ascii="Arial" w:hAnsi="Arial" w:cs="Arial"/>
          <w:bCs/>
          <w:sz w:val="22"/>
          <w:szCs w:val="22"/>
        </w:rPr>
        <w:br/>
      </w:r>
      <w:r w:rsidRPr="00FC5195">
        <w:rPr>
          <w:rFonts w:ascii="Arial" w:hAnsi="Arial" w:cs="Arial"/>
          <w:bCs/>
          <w:sz w:val="22"/>
          <w:szCs w:val="22"/>
        </w:rPr>
        <w:t>o daňovém poradenství a Komoře daňových poradců České republiky, pojištěn na odpovědnost za škodu, která by Klientovi mohla vzniknout v souvislosti s</w:t>
      </w:r>
      <w:r>
        <w:rPr>
          <w:rFonts w:ascii="Arial" w:hAnsi="Arial" w:cs="Arial"/>
          <w:bCs/>
          <w:sz w:val="22"/>
          <w:szCs w:val="22"/>
        </w:rPr>
        <w:t xml:space="preserve"> výkonem </w:t>
      </w:r>
      <w:r w:rsidRPr="00FC5195">
        <w:rPr>
          <w:rFonts w:ascii="Arial" w:hAnsi="Arial" w:cs="Arial"/>
          <w:bCs/>
          <w:sz w:val="22"/>
          <w:szCs w:val="22"/>
        </w:rPr>
        <w:t>daňov</w:t>
      </w:r>
      <w:r>
        <w:rPr>
          <w:rFonts w:ascii="Arial" w:hAnsi="Arial" w:cs="Arial"/>
          <w:bCs/>
          <w:sz w:val="22"/>
          <w:szCs w:val="22"/>
        </w:rPr>
        <w:t>ého</w:t>
      </w:r>
      <w:r w:rsidRPr="00FC5195">
        <w:rPr>
          <w:rFonts w:ascii="Arial" w:hAnsi="Arial" w:cs="Arial"/>
          <w:bCs/>
          <w:sz w:val="22"/>
          <w:szCs w:val="22"/>
        </w:rPr>
        <w:t xml:space="preserve"> poradenství</w:t>
      </w:r>
      <w:r>
        <w:rPr>
          <w:rFonts w:ascii="Arial" w:hAnsi="Arial" w:cs="Arial"/>
          <w:bCs/>
          <w:sz w:val="22"/>
          <w:szCs w:val="22"/>
        </w:rPr>
        <w:t>,</w:t>
      </w:r>
      <w:r w:rsidRPr="00FC5195">
        <w:rPr>
          <w:rFonts w:ascii="Arial" w:hAnsi="Arial" w:cs="Arial"/>
          <w:bCs/>
          <w:sz w:val="22"/>
          <w:szCs w:val="22"/>
        </w:rPr>
        <w:t xml:space="preserve"> a bude takto pojištěn po ce</w:t>
      </w:r>
      <w:r w:rsidR="00D24EF0">
        <w:rPr>
          <w:rFonts w:ascii="Arial" w:hAnsi="Arial" w:cs="Arial"/>
          <w:bCs/>
          <w:sz w:val="22"/>
          <w:szCs w:val="22"/>
        </w:rPr>
        <w:t>l</w:t>
      </w:r>
      <w:r w:rsidRPr="00FC5195">
        <w:rPr>
          <w:rFonts w:ascii="Arial" w:hAnsi="Arial" w:cs="Arial"/>
          <w:bCs/>
          <w:sz w:val="22"/>
          <w:szCs w:val="22"/>
        </w:rPr>
        <w:t xml:space="preserve">ou dobu platnosti této smlouvy. </w:t>
      </w:r>
    </w:p>
    <w:p w14:paraId="5DD24C64" w14:textId="38677B7A" w:rsidR="00FC5195" w:rsidRPr="00F85428" w:rsidRDefault="00FC5195" w:rsidP="00FC5195">
      <w:pPr>
        <w:pStyle w:val="SML6"/>
        <w:numPr>
          <w:ilvl w:val="0"/>
          <w:numId w:val="0"/>
        </w:numPr>
        <w:tabs>
          <w:tab w:val="left" w:pos="567"/>
        </w:tabs>
        <w:spacing w:before="60" w:after="60"/>
        <w:rPr>
          <w:rFonts w:ascii="Arial" w:hAnsi="Arial" w:cs="Arial"/>
          <w:b/>
          <w:sz w:val="22"/>
          <w:szCs w:val="22"/>
        </w:rPr>
      </w:pPr>
      <w:r w:rsidRPr="00775698">
        <w:rPr>
          <w:rFonts w:ascii="Arial" w:hAnsi="Arial" w:cs="Arial"/>
          <w:b/>
          <w:bCs/>
          <w:sz w:val="22"/>
          <w:szCs w:val="22"/>
        </w:rPr>
        <w:t>5.2</w:t>
      </w:r>
      <w:r>
        <w:rPr>
          <w:rFonts w:ascii="Arial" w:hAnsi="Arial" w:cs="Arial"/>
          <w:bCs/>
          <w:sz w:val="22"/>
          <w:szCs w:val="22"/>
        </w:rPr>
        <w:tab/>
      </w:r>
      <w:r w:rsidR="00BB2DFE" w:rsidRPr="00F85428">
        <w:rPr>
          <w:rFonts w:ascii="Arial" w:hAnsi="Arial" w:cs="Arial"/>
          <w:b/>
          <w:sz w:val="22"/>
          <w:szCs w:val="22"/>
        </w:rPr>
        <w:t xml:space="preserve">Klient bere na vědomí, že </w:t>
      </w:r>
      <w:r w:rsidR="00BB2DFE" w:rsidRPr="00795C59">
        <w:rPr>
          <w:rFonts w:ascii="Arial" w:hAnsi="Arial" w:cs="Arial"/>
          <w:b/>
          <w:sz w:val="22"/>
          <w:szCs w:val="22"/>
        </w:rPr>
        <w:t xml:space="preserve">limit výše náhrady </w:t>
      </w:r>
      <w:r w:rsidR="00AD65DE">
        <w:rPr>
          <w:rFonts w:ascii="Arial" w:hAnsi="Arial" w:cs="Arial"/>
          <w:b/>
          <w:sz w:val="22"/>
          <w:szCs w:val="22"/>
        </w:rPr>
        <w:t>škody</w:t>
      </w:r>
      <w:r w:rsidR="00AD65DE" w:rsidRPr="00795C59">
        <w:rPr>
          <w:rFonts w:ascii="Arial" w:hAnsi="Arial" w:cs="Arial"/>
          <w:b/>
          <w:sz w:val="22"/>
          <w:szCs w:val="22"/>
        </w:rPr>
        <w:t xml:space="preserve"> </w:t>
      </w:r>
      <w:r w:rsidR="00440CB2">
        <w:rPr>
          <w:rFonts w:ascii="Arial" w:hAnsi="Arial" w:cs="Arial"/>
          <w:b/>
          <w:sz w:val="22"/>
          <w:szCs w:val="22"/>
        </w:rPr>
        <w:t>v pojistné smlouvě P</w:t>
      </w:r>
      <w:r w:rsidR="00BB2DFE" w:rsidRPr="00795C59">
        <w:rPr>
          <w:rFonts w:ascii="Arial" w:hAnsi="Arial" w:cs="Arial"/>
          <w:b/>
          <w:sz w:val="22"/>
          <w:szCs w:val="22"/>
        </w:rPr>
        <w:t xml:space="preserve">oradce činí </w:t>
      </w:r>
      <w:r w:rsidR="000F6550">
        <w:rPr>
          <w:rFonts w:ascii="Arial" w:hAnsi="Arial" w:cs="Arial"/>
          <w:b/>
          <w:sz w:val="22"/>
          <w:szCs w:val="22"/>
        </w:rPr>
        <w:t>10.000.000,-</w:t>
      </w:r>
      <w:r w:rsidR="00BB2DFE" w:rsidRPr="00795C59">
        <w:rPr>
          <w:rFonts w:ascii="Arial" w:hAnsi="Arial" w:cs="Arial"/>
          <w:b/>
          <w:sz w:val="22"/>
          <w:szCs w:val="22"/>
        </w:rPr>
        <w:t xml:space="preserve"> Kč.</w:t>
      </w:r>
      <w:r w:rsidR="00BB2DFE" w:rsidRPr="00F85428">
        <w:rPr>
          <w:rFonts w:ascii="Arial" w:hAnsi="Arial" w:cs="Arial"/>
          <w:b/>
          <w:sz w:val="22"/>
          <w:szCs w:val="22"/>
        </w:rPr>
        <w:t xml:space="preserve"> </w:t>
      </w:r>
      <w:r w:rsidR="00BD55C8" w:rsidRPr="00F85428">
        <w:rPr>
          <w:rFonts w:ascii="Arial" w:hAnsi="Arial" w:cs="Arial"/>
          <w:b/>
          <w:sz w:val="22"/>
          <w:szCs w:val="22"/>
        </w:rPr>
        <w:t xml:space="preserve">V případě vzniku </w:t>
      </w:r>
      <w:r w:rsidR="002E2F99" w:rsidRPr="00F85428">
        <w:rPr>
          <w:rFonts w:ascii="Arial" w:hAnsi="Arial" w:cs="Arial"/>
          <w:b/>
          <w:sz w:val="22"/>
          <w:szCs w:val="22"/>
        </w:rPr>
        <w:t xml:space="preserve">škody </w:t>
      </w:r>
      <w:r w:rsidR="00BD55C8" w:rsidRPr="00F85428">
        <w:rPr>
          <w:rFonts w:ascii="Arial" w:hAnsi="Arial" w:cs="Arial"/>
          <w:b/>
          <w:sz w:val="22"/>
          <w:szCs w:val="22"/>
        </w:rPr>
        <w:t xml:space="preserve">přesahující tento limit nese rozdíl </w:t>
      </w:r>
      <w:r w:rsidR="00F102E3" w:rsidRPr="00F85428">
        <w:rPr>
          <w:rFonts w:ascii="Arial" w:hAnsi="Arial" w:cs="Arial"/>
          <w:b/>
          <w:sz w:val="22"/>
          <w:szCs w:val="22"/>
        </w:rPr>
        <w:t>Klient</w:t>
      </w:r>
      <w:r w:rsidR="00BD55C8" w:rsidRPr="00F85428">
        <w:rPr>
          <w:rFonts w:ascii="Arial" w:hAnsi="Arial" w:cs="Arial"/>
          <w:b/>
          <w:sz w:val="22"/>
          <w:szCs w:val="22"/>
        </w:rPr>
        <w:t>.</w:t>
      </w:r>
    </w:p>
    <w:p w14:paraId="6187D523" w14:textId="77777777" w:rsidR="00F85428" w:rsidRPr="00FC5195" w:rsidRDefault="00F85428" w:rsidP="00FC5195">
      <w:pPr>
        <w:pStyle w:val="SML6"/>
        <w:numPr>
          <w:ilvl w:val="0"/>
          <w:numId w:val="0"/>
        </w:numPr>
        <w:tabs>
          <w:tab w:val="left" w:pos="567"/>
        </w:tabs>
        <w:spacing w:before="60" w:after="60"/>
        <w:rPr>
          <w:rFonts w:ascii="Arial" w:hAnsi="Arial" w:cs="Arial"/>
          <w:b/>
          <w:bCs/>
          <w:sz w:val="22"/>
          <w:szCs w:val="22"/>
        </w:rPr>
      </w:pPr>
    </w:p>
    <w:p w14:paraId="397227A9" w14:textId="77777777" w:rsidR="00BB2DFE" w:rsidRPr="00687831" w:rsidRDefault="00BB2DFE" w:rsidP="00980F87">
      <w:pPr>
        <w:pStyle w:val="Podnadpis"/>
        <w:numPr>
          <w:ilvl w:val="0"/>
          <w:numId w:val="26"/>
        </w:numPr>
        <w:ind w:left="709" w:hanging="709"/>
      </w:pPr>
      <w:r w:rsidRPr="00687831">
        <w:t>TECHNICKO ORGANIZAČNÍ UJEDNÁNÍ</w:t>
      </w:r>
    </w:p>
    <w:p w14:paraId="6B684DD1" w14:textId="2312434D" w:rsidR="00BB2DFE" w:rsidRPr="00795C59" w:rsidRDefault="00980F87" w:rsidP="00980F87">
      <w:pPr>
        <w:pStyle w:val="SML7"/>
        <w:numPr>
          <w:ilvl w:val="0"/>
          <w:numId w:val="0"/>
        </w:numPr>
        <w:tabs>
          <w:tab w:val="left" w:pos="709"/>
        </w:tabs>
        <w:spacing w:before="60" w:after="60"/>
        <w:rPr>
          <w:rFonts w:ascii="Arial" w:hAnsi="Arial" w:cs="Arial"/>
          <w:sz w:val="22"/>
          <w:szCs w:val="22"/>
        </w:rPr>
      </w:pPr>
      <w:bookmarkStart w:id="11" w:name="_Ref77563785"/>
      <w:r>
        <w:rPr>
          <w:rFonts w:ascii="Arial" w:hAnsi="Arial" w:cs="Arial"/>
          <w:b/>
          <w:sz w:val="22"/>
          <w:szCs w:val="22"/>
        </w:rPr>
        <w:t>6</w:t>
      </w:r>
      <w:r w:rsidR="00CF3E3F" w:rsidRPr="00CF3E3F">
        <w:rPr>
          <w:rFonts w:ascii="Arial" w:hAnsi="Arial" w:cs="Arial"/>
          <w:b/>
          <w:sz w:val="22"/>
          <w:szCs w:val="22"/>
        </w:rPr>
        <w:t>.1</w:t>
      </w:r>
      <w:r w:rsidR="00CF3E3F">
        <w:rPr>
          <w:rFonts w:ascii="Arial" w:hAnsi="Arial" w:cs="Arial"/>
          <w:sz w:val="22"/>
          <w:szCs w:val="22"/>
        </w:rPr>
        <w:tab/>
      </w:r>
      <w:bookmarkStart w:id="12" w:name="_Hlk535839089"/>
      <w:bookmarkStart w:id="13" w:name="_Hlk535840137"/>
      <w:r w:rsidR="00BB2DFE" w:rsidRPr="00795C59">
        <w:rPr>
          <w:rFonts w:ascii="Arial" w:hAnsi="Arial" w:cs="Arial"/>
          <w:sz w:val="22"/>
          <w:szCs w:val="22"/>
        </w:rPr>
        <w:t xml:space="preserve">Klient určuje níže uvedené osoby, které jsou oprávněny jednat s </w:t>
      </w:r>
      <w:r w:rsidR="00F102E3">
        <w:rPr>
          <w:rFonts w:ascii="Arial" w:hAnsi="Arial" w:cs="Arial"/>
          <w:sz w:val="22"/>
          <w:szCs w:val="22"/>
        </w:rPr>
        <w:t>P</w:t>
      </w:r>
      <w:r w:rsidR="00BB2DFE" w:rsidRPr="00795C59">
        <w:rPr>
          <w:rFonts w:ascii="Arial" w:hAnsi="Arial" w:cs="Arial"/>
          <w:sz w:val="22"/>
          <w:szCs w:val="22"/>
        </w:rPr>
        <w:t xml:space="preserve">oradcem jménem </w:t>
      </w:r>
      <w:r w:rsidR="00F102E3">
        <w:rPr>
          <w:rFonts w:ascii="Arial" w:hAnsi="Arial" w:cs="Arial"/>
          <w:sz w:val="22"/>
          <w:szCs w:val="22"/>
        </w:rPr>
        <w:t>K</w:t>
      </w:r>
      <w:r w:rsidR="00F102E3" w:rsidRPr="00795C59">
        <w:rPr>
          <w:rFonts w:ascii="Arial" w:hAnsi="Arial" w:cs="Arial"/>
          <w:sz w:val="22"/>
          <w:szCs w:val="22"/>
        </w:rPr>
        <w:t>lienta</w:t>
      </w:r>
      <w:bookmarkEnd w:id="11"/>
      <w:r w:rsidR="0093312C">
        <w:rPr>
          <w:rFonts w:ascii="Arial" w:hAnsi="Arial" w:cs="Arial"/>
          <w:sz w:val="22"/>
          <w:szCs w:val="22"/>
        </w:rPr>
        <w:t>:</w:t>
      </w:r>
      <w:r w:rsidR="00072FDE">
        <w:rPr>
          <w:rFonts w:ascii="Arial" w:hAnsi="Arial" w:cs="Arial"/>
          <w:sz w:val="22"/>
          <w:szCs w:val="22"/>
        </w:rPr>
        <w:br/>
      </w:r>
    </w:p>
    <w:p w14:paraId="1B7E3973" w14:textId="738BEE79" w:rsidR="00BB2DFE" w:rsidRPr="00795C59" w:rsidRDefault="00BB2DFE" w:rsidP="00072FDE">
      <w:pPr>
        <w:pStyle w:val="SML7"/>
        <w:numPr>
          <w:ilvl w:val="0"/>
          <w:numId w:val="9"/>
        </w:numPr>
        <w:spacing w:before="60" w:after="60" w:line="360" w:lineRule="auto"/>
        <w:rPr>
          <w:rFonts w:ascii="Arial" w:hAnsi="Arial" w:cs="Arial"/>
          <w:sz w:val="22"/>
          <w:szCs w:val="22"/>
        </w:rPr>
      </w:pPr>
      <w:r w:rsidRPr="00795C59">
        <w:rPr>
          <w:rFonts w:ascii="Arial" w:hAnsi="Arial" w:cs="Arial"/>
          <w:sz w:val="22"/>
          <w:szCs w:val="22"/>
        </w:rPr>
        <w:t>………………</w:t>
      </w:r>
      <w:r w:rsidR="003F0FC8">
        <w:rPr>
          <w:rFonts w:ascii="Arial" w:hAnsi="Arial" w:cs="Arial"/>
          <w:sz w:val="22"/>
          <w:szCs w:val="22"/>
        </w:rPr>
        <w:t>……………………</w:t>
      </w:r>
      <w:r w:rsidR="00A279A3">
        <w:rPr>
          <w:rFonts w:ascii="Arial" w:hAnsi="Arial" w:cs="Arial"/>
          <w:sz w:val="22"/>
          <w:szCs w:val="22"/>
        </w:rPr>
        <w:t>….</w:t>
      </w:r>
      <w:r w:rsidR="003F0FC8">
        <w:rPr>
          <w:rFonts w:ascii="Arial" w:hAnsi="Arial" w:cs="Arial"/>
          <w:sz w:val="22"/>
          <w:szCs w:val="22"/>
        </w:rPr>
        <w:t>………</w:t>
      </w:r>
      <w:r w:rsidR="003F0FC8" w:rsidRPr="00FB05C4">
        <w:rPr>
          <w:rFonts w:ascii="Arial" w:hAnsi="Arial" w:cs="Arial"/>
          <w:sz w:val="22"/>
          <w:szCs w:val="22"/>
        </w:rPr>
        <w:t>…</w:t>
      </w:r>
      <w:r w:rsidR="00A279A3" w:rsidRPr="00FB05C4">
        <w:rPr>
          <w:rFonts w:ascii="Arial" w:hAnsi="Arial" w:cs="Arial"/>
          <w:sz w:val="22"/>
          <w:szCs w:val="22"/>
        </w:rPr>
        <w:t xml:space="preserve"> </w:t>
      </w:r>
      <w:r w:rsidR="00FB05C4">
        <w:rPr>
          <w:rFonts w:ascii="Arial" w:hAnsi="Arial" w:cs="Arial"/>
          <w:sz w:val="22"/>
          <w:szCs w:val="22"/>
        </w:rPr>
        <w:t>e</w:t>
      </w:r>
      <w:r w:rsidR="00A279A3" w:rsidRPr="00FB05C4">
        <w:rPr>
          <w:rFonts w:ascii="Arial" w:hAnsi="Arial" w:cs="Arial"/>
          <w:sz w:val="22"/>
          <w:szCs w:val="22"/>
        </w:rPr>
        <w:t>-mail:</w:t>
      </w:r>
      <w:r w:rsidR="00FB05C4">
        <w:rPr>
          <w:rFonts w:ascii="Arial" w:hAnsi="Arial" w:cs="Arial"/>
          <w:sz w:val="22"/>
          <w:szCs w:val="22"/>
        </w:rPr>
        <w:t xml:space="preserve"> </w:t>
      </w:r>
      <w:r w:rsidR="003F0FC8" w:rsidRPr="00FB05C4">
        <w:rPr>
          <w:rFonts w:ascii="Arial" w:hAnsi="Arial" w:cs="Arial"/>
          <w:sz w:val="22"/>
          <w:szCs w:val="22"/>
        </w:rPr>
        <w:t>………</w:t>
      </w:r>
      <w:r w:rsidR="003F0FC8">
        <w:rPr>
          <w:rFonts w:ascii="Arial" w:hAnsi="Arial" w:cs="Arial"/>
          <w:sz w:val="22"/>
          <w:szCs w:val="22"/>
        </w:rPr>
        <w:t>………………………………</w:t>
      </w:r>
      <w:r w:rsidR="00ED18DF">
        <w:rPr>
          <w:rFonts w:ascii="Arial" w:hAnsi="Arial" w:cs="Arial"/>
          <w:sz w:val="22"/>
          <w:szCs w:val="22"/>
        </w:rPr>
        <w:t>..</w:t>
      </w:r>
      <w:r w:rsidR="003F0FC8">
        <w:rPr>
          <w:rFonts w:ascii="Arial" w:hAnsi="Arial" w:cs="Arial"/>
          <w:sz w:val="22"/>
          <w:szCs w:val="22"/>
        </w:rPr>
        <w:t>….</w:t>
      </w:r>
    </w:p>
    <w:p w14:paraId="66243B97" w14:textId="336DC911" w:rsidR="00FB05C4" w:rsidRDefault="00FB05C4" w:rsidP="00FB05C4">
      <w:pPr>
        <w:pStyle w:val="SML7"/>
        <w:numPr>
          <w:ilvl w:val="0"/>
          <w:numId w:val="9"/>
        </w:numPr>
        <w:spacing w:before="60" w:after="60" w:line="360" w:lineRule="auto"/>
        <w:rPr>
          <w:rFonts w:ascii="Arial" w:hAnsi="Arial" w:cs="Arial"/>
          <w:sz w:val="22"/>
          <w:szCs w:val="22"/>
        </w:rPr>
      </w:pPr>
      <w:bookmarkStart w:id="14" w:name="_Ref77946223"/>
      <w:bookmarkEnd w:id="12"/>
      <w:r w:rsidRPr="00795C59">
        <w:rPr>
          <w:rFonts w:ascii="Arial" w:hAnsi="Arial" w:cs="Arial"/>
          <w:sz w:val="22"/>
          <w:szCs w:val="22"/>
        </w:rPr>
        <w:t>………………</w:t>
      </w:r>
      <w:r>
        <w:rPr>
          <w:rFonts w:ascii="Arial" w:hAnsi="Arial" w:cs="Arial"/>
          <w:sz w:val="22"/>
          <w:szCs w:val="22"/>
        </w:rPr>
        <w:t>……………………….………</w:t>
      </w:r>
      <w:r w:rsidRPr="00FB05C4">
        <w:rPr>
          <w:rFonts w:ascii="Arial" w:hAnsi="Arial" w:cs="Arial"/>
          <w:sz w:val="22"/>
          <w:szCs w:val="22"/>
        </w:rPr>
        <w:t xml:space="preserve">… </w:t>
      </w:r>
      <w:r>
        <w:rPr>
          <w:rFonts w:ascii="Arial" w:hAnsi="Arial" w:cs="Arial"/>
          <w:sz w:val="22"/>
          <w:szCs w:val="22"/>
        </w:rPr>
        <w:t>e</w:t>
      </w:r>
      <w:r w:rsidRPr="00FB05C4">
        <w:rPr>
          <w:rFonts w:ascii="Arial" w:hAnsi="Arial" w:cs="Arial"/>
          <w:sz w:val="22"/>
          <w:szCs w:val="22"/>
        </w:rPr>
        <w:t>-mail:</w:t>
      </w:r>
      <w:r w:rsidR="00B34D50">
        <w:rPr>
          <w:rFonts w:ascii="Arial" w:hAnsi="Arial" w:cs="Arial"/>
          <w:sz w:val="22"/>
          <w:szCs w:val="22"/>
        </w:rPr>
        <w:t xml:space="preserve"> </w:t>
      </w:r>
      <w:r w:rsidRPr="00FB05C4">
        <w:rPr>
          <w:rFonts w:ascii="Arial" w:hAnsi="Arial" w:cs="Arial"/>
          <w:sz w:val="22"/>
          <w:szCs w:val="22"/>
        </w:rPr>
        <w:t>………</w:t>
      </w:r>
      <w:r>
        <w:rPr>
          <w:rFonts w:ascii="Arial" w:hAnsi="Arial" w:cs="Arial"/>
          <w:sz w:val="22"/>
          <w:szCs w:val="22"/>
        </w:rPr>
        <w:t>………………………………</w:t>
      </w:r>
      <w:r w:rsidR="00ED18DF">
        <w:rPr>
          <w:rFonts w:ascii="Arial" w:hAnsi="Arial" w:cs="Arial"/>
          <w:sz w:val="22"/>
          <w:szCs w:val="22"/>
        </w:rPr>
        <w:t>…</w:t>
      </w:r>
      <w:r>
        <w:rPr>
          <w:rFonts w:ascii="Arial" w:hAnsi="Arial" w:cs="Arial"/>
          <w:sz w:val="22"/>
          <w:szCs w:val="22"/>
        </w:rPr>
        <w:t>….</w:t>
      </w:r>
    </w:p>
    <w:p w14:paraId="6D1A4CC2" w14:textId="3E2146C0" w:rsidR="008C113F" w:rsidRDefault="00B34D50" w:rsidP="00B34D50">
      <w:pPr>
        <w:pStyle w:val="SML7"/>
        <w:numPr>
          <w:ilvl w:val="0"/>
          <w:numId w:val="9"/>
        </w:numPr>
        <w:spacing w:before="60" w:after="60" w:line="360" w:lineRule="auto"/>
        <w:rPr>
          <w:rFonts w:ascii="Arial" w:hAnsi="Arial" w:cs="Arial"/>
          <w:sz w:val="22"/>
          <w:szCs w:val="22"/>
        </w:rPr>
      </w:pPr>
      <w:r w:rsidRPr="00795C59">
        <w:rPr>
          <w:rFonts w:ascii="Arial" w:hAnsi="Arial" w:cs="Arial"/>
          <w:sz w:val="22"/>
          <w:szCs w:val="22"/>
        </w:rPr>
        <w:t>………………</w:t>
      </w:r>
      <w:r>
        <w:rPr>
          <w:rFonts w:ascii="Arial" w:hAnsi="Arial" w:cs="Arial"/>
          <w:sz w:val="22"/>
          <w:szCs w:val="22"/>
        </w:rPr>
        <w:t>……………………….………</w:t>
      </w:r>
      <w:r w:rsidRPr="00FB05C4">
        <w:rPr>
          <w:rFonts w:ascii="Arial" w:hAnsi="Arial" w:cs="Arial"/>
          <w:sz w:val="22"/>
          <w:szCs w:val="22"/>
        </w:rPr>
        <w:t xml:space="preserve">… </w:t>
      </w:r>
      <w:r>
        <w:rPr>
          <w:rFonts w:ascii="Arial" w:hAnsi="Arial" w:cs="Arial"/>
          <w:sz w:val="22"/>
          <w:szCs w:val="22"/>
        </w:rPr>
        <w:t>e</w:t>
      </w:r>
      <w:r w:rsidRPr="00FB05C4">
        <w:rPr>
          <w:rFonts w:ascii="Arial" w:hAnsi="Arial" w:cs="Arial"/>
          <w:sz w:val="22"/>
          <w:szCs w:val="22"/>
        </w:rPr>
        <w:t>-mail:</w:t>
      </w:r>
      <w:r>
        <w:rPr>
          <w:rFonts w:ascii="Arial" w:hAnsi="Arial" w:cs="Arial"/>
          <w:sz w:val="22"/>
          <w:szCs w:val="22"/>
        </w:rPr>
        <w:t xml:space="preserve"> </w:t>
      </w:r>
      <w:r w:rsidRPr="00FB05C4">
        <w:rPr>
          <w:rFonts w:ascii="Arial" w:hAnsi="Arial" w:cs="Arial"/>
          <w:sz w:val="22"/>
          <w:szCs w:val="22"/>
        </w:rPr>
        <w:t>………</w:t>
      </w:r>
      <w:r>
        <w:rPr>
          <w:rFonts w:ascii="Arial" w:hAnsi="Arial" w:cs="Arial"/>
          <w:sz w:val="22"/>
          <w:szCs w:val="22"/>
        </w:rPr>
        <w:t>…………………………….…..….</w:t>
      </w:r>
    </w:p>
    <w:p w14:paraId="1DA40C65" w14:textId="4D45A2D2" w:rsidR="00BA6479" w:rsidRPr="00BA6479" w:rsidRDefault="00BA6479" w:rsidP="00BA6479">
      <w:pPr>
        <w:pStyle w:val="SML7"/>
        <w:numPr>
          <w:ilvl w:val="0"/>
          <w:numId w:val="9"/>
        </w:numPr>
        <w:spacing w:before="60" w:after="60" w:line="360" w:lineRule="auto"/>
        <w:rPr>
          <w:rFonts w:ascii="Arial" w:hAnsi="Arial" w:cs="Arial"/>
          <w:sz w:val="22"/>
          <w:szCs w:val="22"/>
        </w:rPr>
      </w:pPr>
      <w:r w:rsidRPr="00795C59">
        <w:rPr>
          <w:rFonts w:ascii="Arial" w:hAnsi="Arial" w:cs="Arial"/>
          <w:sz w:val="22"/>
          <w:szCs w:val="22"/>
        </w:rPr>
        <w:t>………………</w:t>
      </w:r>
      <w:r>
        <w:rPr>
          <w:rFonts w:ascii="Arial" w:hAnsi="Arial" w:cs="Arial"/>
          <w:sz w:val="22"/>
          <w:szCs w:val="22"/>
        </w:rPr>
        <w:t>……………………….………</w:t>
      </w:r>
      <w:r w:rsidRPr="00FB05C4">
        <w:rPr>
          <w:rFonts w:ascii="Arial" w:hAnsi="Arial" w:cs="Arial"/>
          <w:sz w:val="22"/>
          <w:szCs w:val="22"/>
        </w:rPr>
        <w:t xml:space="preserve">… </w:t>
      </w:r>
      <w:r>
        <w:rPr>
          <w:rFonts w:ascii="Arial" w:hAnsi="Arial" w:cs="Arial"/>
          <w:sz w:val="22"/>
          <w:szCs w:val="22"/>
        </w:rPr>
        <w:t>e</w:t>
      </w:r>
      <w:r w:rsidRPr="00FB05C4">
        <w:rPr>
          <w:rFonts w:ascii="Arial" w:hAnsi="Arial" w:cs="Arial"/>
          <w:sz w:val="22"/>
          <w:szCs w:val="22"/>
        </w:rPr>
        <w:t>-mail:</w:t>
      </w:r>
      <w:r>
        <w:rPr>
          <w:rFonts w:ascii="Arial" w:hAnsi="Arial" w:cs="Arial"/>
          <w:sz w:val="22"/>
          <w:szCs w:val="22"/>
        </w:rPr>
        <w:t xml:space="preserve"> </w:t>
      </w:r>
      <w:r w:rsidRPr="00FB05C4">
        <w:rPr>
          <w:rFonts w:ascii="Arial" w:hAnsi="Arial" w:cs="Arial"/>
          <w:sz w:val="22"/>
          <w:szCs w:val="22"/>
        </w:rPr>
        <w:t>………</w:t>
      </w:r>
      <w:r>
        <w:rPr>
          <w:rFonts w:ascii="Arial" w:hAnsi="Arial" w:cs="Arial"/>
          <w:sz w:val="22"/>
          <w:szCs w:val="22"/>
        </w:rPr>
        <w:t>………………………………..….</w:t>
      </w:r>
    </w:p>
    <w:bookmarkEnd w:id="13"/>
    <w:p w14:paraId="564FB0C2" w14:textId="691F75FC" w:rsidR="000B31AA" w:rsidRPr="000B31AA" w:rsidRDefault="00724A2A" w:rsidP="00B33D46">
      <w:pPr>
        <w:pStyle w:val="SML7"/>
        <w:numPr>
          <w:ilvl w:val="0"/>
          <w:numId w:val="0"/>
        </w:numPr>
        <w:tabs>
          <w:tab w:val="left" w:pos="709"/>
        </w:tabs>
        <w:spacing w:before="60" w:after="60"/>
        <w:rPr>
          <w:rFonts w:ascii="Arial" w:hAnsi="Arial" w:cs="Arial"/>
          <w:sz w:val="22"/>
          <w:szCs w:val="22"/>
        </w:rPr>
      </w:pPr>
      <w:r>
        <w:rPr>
          <w:rFonts w:ascii="Arial" w:hAnsi="Arial" w:cs="Arial"/>
          <w:b/>
          <w:sz w:val="22"/>
          <w:szCs w:val="22"/>
        </w:rPr>
        <w:br/>
      </w:r>
      <w:r w:rsidR="00980F87">
        <w:rPr>
          <w:rFonts w:ascii="Arial" w:hAnsi="Arial" w:cs="Arial"/>
          <w:b/>
          <w:sz w:val="22"/>
          <w:szCs w:val="22"/>
        </w:rPr>
        <w:t>6</w:t>
      </w:r>
      <w:r w:rsidR="00CF3E3F" w:rsidRPr="00CF3E3F">
        <w:rPr>
          <w:rFonts w:ascii="Arial" w:hAnsi="Arial" w:cs="Arial"/>
          <w:b/>
          <w:sz w:val="22"/>
          <w:szCs w:val="22"/>
        </w:rPr>
        <w:t>.2</w:t>
      </w:r>
      <w:r w:rsidR="00CF3E3F">
        <w:rPr>
          <w:rFonts w:ascii="Arial" w:hAnsi="Arial" w:cs="Arial"/>
          <w:sz w:val="22"/>
          <w:szCs w:val="22"/>
        </w:rPr>
        <w:tab/>
      </w:r>
      <w:r w:rsidR="00BB2DFE" w:rsidRPr="00795C59">
        <w:rPr>
          <w:rFonts w:ascii="Arial" w:hAnsi="Arial" w:cs="Arial"/>
          <w:sz w:val="22"/>
          <w:szCs w:val="22"/>
        </w:rPr>
        <w:t xml:space="preserve">Za doručenou písemnost mezi </w:t>
      </w:r>
      <w:r w:rsidR="00772916">
        <w:rPr>
          <w:rFonts w:ascii="Arial" w:hAnsi="Arial" w:cs="Arial"/>
          <w:sz w:val="22"/>
          <w:szCs w:val="22"/>
        </w:rPr>
        <w:t>P</w:t>
      </w:r>
      <w:r w:rsidR="00772916" w:rsidRPr="00795C59">
        <w:rPr>
          <w:rFonts w:ascii="Arial" w:hAnsi="Arial" w:cs="Arial"/>
          <w:sz w:val="22"/>
          <w:szCs w:val="22"/>
        </w:rPr>
        <w:t xml:space="preserve">oradcem </w:t>
      </w:r>
      <w:r w:rsidR="00BB2DFE" w:rsidRPr="00795C59">
        <w:rPr>
          <w:rFonts w:ascii="Arial" w:hAnsi="Arial" w:cs="Arial"/>
          <w:sz w:val="22"/>
          <w:szCs w:val="22"/>
        </w:rPr>
        <w:t xml:space="preserve">a </w:t>
      </w:r>
      <w:r w:rsidR="00772916">
        <w:rPr>
          <w:rFonts w:ascii="Arial" w:hAnsi="Arial" w:cs="Arial"/>
          <w:sz w:val="22"/>
          <w:szCs w:val="22"/>
        </w:rPr>
        <w:t>K</w:t>
      </w:r>
      <w:r w:rsidR="00772916" w:rsidRPr="00795C59">
        <w:rPr>
          <w:rFonts w:ascii="Arial" w:hAnsi="Arial" w:cs="Arial"/>
          <w:sz w:val="22"/>
          <w:szCs w:val="22"/>
        </w:rPr>
        <w:t xml:space="preserve">lientem </w:t>
      </w:r>
      <w:r w:rsidR="00BB2DFE" w:rsidRPr="00795C59">
        <w:rPr>
          <w:rFonts w:ascii="Arial" w:hAnsi="Arial" w:cs="Arial"/>
          <w:sz w:val="22"/>
          <w:szCs w:val="22"/>
        </w:rPr>
        <w:t>se považuje také faxová zpráva, jakož i zpráva předaná elektronick</w:t>
      </w:r>
      <w:r w:rsidR="006B4150">
        <w:rPr>
          <w:rFonts w:ascii="Arial" w:hAnsi="Arial" w:cs="Arial"/>
          <w:sz w:val="22"/>
          <w:szCs w:val="22"/>
        </w:rPr>
        <w:t>y</w:t>
      </w:r>
      <w:r w:rsidR="00923FC9">
        <w:rPr>
          <w:rFonts w:ascii="Arial" w:hAnsi="Arial" w:cs="Arial"/>
          <w:sz w:val="22"/>
          <w:szCs w:val="22"/>
        </w:rPr>
        <w:t xml:space="preserve"> bez zaručeného elektronického podpisu</w:t>
      </w:r>
      <w:r w:rsidR="003F0FC8">
        <w:rPr>
          <w:rFonts w:ascii="Arial" w:hAnsi="Arial" w:cs="Arial"/>
          <w:sz w:val="22"/>
          <w:szCs w:val="22"/>
        </w:rPr>
        <w:t xml:space="preserve"> </w:t>
      </w:r>
      <w:r w:rsidR="001065D2">
        <w:rPr>
          <w:rFonts w:ascii="Arial" w:hAnsi="Arial" w:cs="Arial"/>
          <w:sz w:val="22"/>
          <w:szCs w:val="22"/>
        </w:rPr>
        <w:t>(</w:t>
      </w:r>
      <w:r w:rsidR="0095079E">
        <w:rPr>
          <w:rFonts w:ascii="Arial" w:hAnsi="Arial" w:cs="Arial"/>
          <w:sz w:val="22"/>
          <w:szCs w:val="22"/>
        </w:rPr>
        <w:t xml:space="preserve">např. </w:t>
      </w:r>
      <w:r w:rsidR="003F0FC8">
        <w:rPr>
          <w:rFonts w:ascii="Arial" w:hAnsi="Arial" w:cs="Arial"/>
          <w:sz w:val="22"/>
          <w:szCs w:val="22"/>
        </w:rPr>
        <w:t>e-mail)</w:t>
      </w:r>
      <w:r w:rsidR="00BB2DFE" w:rsidRPr="000B31AA">
        <w:rPr>
          <w:rFonts w:ascii="Arial" w:hAnsi="Arial" w:cs="Arial"/>
          <w:sz w:val="22"/>
          <w:szCs w:val="22"/>
        </w:rPr>
        <w:t>.</w:t>
      </w:r>
      <w:bookmarkEnd w:id="14"/>
    </w:p>
    <w:p w14:paraId="4A3CE801" w14:textId="4D252644" w:rsidR="002B11C6" w:rsidRDefault="00980F87" w:rsidP="00980F87">
      <w:pPr>
        <w:pStyle w:val="SML7"/>
        <w:numPr>
          <w:ilvl w:val="0"/>
          <w:numId w:val="0"/>
        </w:numPr>
        <w:tabs>
          <w:tab w:val="left" w:pos="709"/>
        </w:tabs>
        <w:spacing w:before="60" w:after="60"/>
        <w:rPr>
          <w:rFonts w:ascii="Arial" w:hAnsi="Arial" w:cs="Arial"/>
          <w:sz w:val="22"/>
          <w:szCs w:val="22"/>
        </w:rPr>
      </w:pPr>
      <w:bookmarkStart w:id="15" w:name="_Ref77945958"/>
      <w:r>
        <w:rPr>
          <w:rFonts w:ascii="Arial" w:hAnsi="Arial" w:cs="Arial"/>
          <w:b/>
          <w:sz w:val="22"/>
          <w:szCs w:val="22"/>
        </w:rPr>
        <w:t>6</w:t>
      </w:r>
      <w:r w:rsidR="00CF3E3F" w:rsidRPr="00CF3E3F">
        <w:rPr>
          <w:rFonts w:ascii="Arial" w:hAnsi="Arial" w:cs="Arial"/>
          <w:b/>
          <w:sz w:val="22"/>
          <w:szCs w:val="22"/>
        </w:rPr>
        <w:t>.3</w:t>
      </w:r>
      <w:r w:rsidR="00CF3E3F">
        <w:rPr>
          <w:rFonts w:ascii="Arial" w:hAnsi="Arial" w:cs="Arial"/>
          <w:sz w:val="22"/>
          <w:szCs w:val="22"/>
        </w:rPr>
        <w:tab/>
      </w:r>
      <w:bookmarkStart w:id="16" w:name="_Ref77947432"/>
      <w:bookmarkEnd w:id="15"/>
      <w:r w:rsidR="00FC727A">
        <w:rPr>
          <w:rFonts w:ascii="Arial" w:hAnsi="Arial" w:cs="Arial"/>
          <w:sz w:val="22"/>
          <w:szCs w:val="22"/>
        </w:rPr>
        <w:t>R</w:t>
      </w:r>
      <w:r w:rsidR="00FC727A" w:rsidRPr="00795C59">
        <w:rPr>
          <w:rFonts w:ascii="Arial" w:hAnsi="Arial" w:cs="Arial"/>
          <w:sz w:val="22"/>
          <w:szCs w:val="22"/>
        </w:rPr>
        <w:t xml:space="preserve">ozsah služeb </w:t>
      </w:r>
      <w:r w:rsidR="00FC727A">
        <w:rPr>
          <w:rFonts w:ascii="Arial" w:hAnsi="Arial" w:cs="Arial"/>
          <w:sz w:val="22"/>
          <w:szCs w:val="22"/>
        </w:rPr>
        <w:t>sjednaný touto smlouvou</w:t>
      </w:r>
      <w:r w:rsidR="00FC727A" w:rsidRPr="00795C59">
        <w:rPr>
          <w:rFonts w:ascii="Arial" w:hAnsi="Arial" w:cs="Arial"/>
          <w:sz w:val="22"/>
          <w:szCs w:val="22"/>
        </w:rPr>
        <w:t xml:space="preserve"> může být dle potřeb </w:t>
      </w:r>
      <w:r w:rsidR="00FC727A">
        <w:rPr>
          <w:rFonts w:ascii="Arial" w:hAnsi="Arial" w:cs="Arial"/>
          <w:sz w:val="22"/>
          <w:szCs w:val="22"/>
        </w:rPr>
        <w:t>K</w:t>
      </w:r>
      <w:r w:rsidR="00FC727A" w:rsidRPr="00795C59">
        <w:rPr>
          <w:rFonts w:ascii="Arial" w:hAnsi="Arial" w:cs="Arial"/>
          <w:sz w:val="22"/>
          <w:szCs w:val="22"/>
        </w:rPr>
        <w:t>lienta překročen</w:t>
      </w:r>
      <w:r w:rsidR="00F42E4A">
        <w:rPr>
          <w:rFonts w:ascii="Arial" w:hAnsi="Arial" w:cs="Arial"/>
          <w:sz w:val="22"/>
          <w:szCs w:val="22"/>
        </w:rPr>
        <w:t xml:space="preserve"> v souladu </w:t>
      </w:r>
      <w:r w:rsidR="006623E0">
        <w:rPr>
          <w:rFonts w:ascii="Arial" w:hAnsi="Arial" w:cs="Arial"/>
          <w:sz w:val="22"/>
          <w:szCs w:val="22"/>
        </w:rPr>
        <w:t>s článkem</w:t>
      </w:r>
      <w:r w:rsidR="00F42E4A">
        <w:rPr>
          <w:rFonts w:ascii="Arial" w:hAnsi="Arial" w:cs="Arial"/>
          <w:sz w:val="22"/>
          <w:szCs w:val="22"/>
        </w:rPr>
        <w:t xml:space="preserve"> 2 této smlouvy</w:t>
      </w:r>
      <w:r w:rsidR="00FC727A" w:rsidRPr="00795C59">
        <w:rPr>
          <w:rFonts w:ascii="Arial" w:hAnsi="Arial" w:cs="Arial"/>
          <w:sz w:val="22"/>
          <w:szCs w:val="22"/>
        </w:rPr>
        <w:t xml:space="preserve"> a </w:t>
      </w:r>
      <w:r w:rsidR="00FC727A">
        <w:rPr>
          <w:rFonts w:ascii="Arial" w:hAnsi="Arial" w:cs="Arial"/>
          <w:sz w:val="22"/>
          <w:szCs w:val="22"/>
        </w:rPr>
        <w:t>P</w:t>
      </w:r>
      <w:r w:rsidR="00FC727A" w:rsidRPr="00795C59">
        <w:rPr>
          <w:rFonts w:ascii="Arial" w:hAnsi="Arial" w:cs="Arial"/>
          <w:sz w:val="22"/>
          <w:szCs w:val="22"/>
        </w:rPr>
        <w:t xml:space="preserve">oradce </w:t>
      </w:r>
      <w:r w:rsidR="00FC727A">
        <w:rPr>
          <w:rFonts w:ascii="Arial" w:hAnsi="Arial" w:cs="Arial"/>
          <w:sz w:val="22"/>
          <w:szCs w:val="22"/>
        </w:rPr>
        <w:t>je povinen vyhovět požadavkům K</w:t>
      </w:r>
      <w:r w:rsidR="00FC727A" w:rsidRPr="00795C59">
        <w:rPr>
          <w:rFonts w:ascii="Arial" w:hAnsi="Arial" w:cs="Arial"/>
          <w:sz w:val="22"/>
          <w:szCs w:val="22"/>
        </w:rPr>
        <w:t xml:space="preserve">lienta, jsou-li tyto požadavky doručeny </w:t>
      </w:r>
      <w:r w:rsidR="00FC727A">
        <w:rPr>
          <w:rFonts w:ascii="Arial" w:hAnsi="Arial" w:cs="Arial"/>
          <w:sz w:val="22"/>
          <w:szCs w:val="22"/>
        </w:rPr>
        <w:t>P</w:t>
      </w:r>
      <w:r w:rsidR="00FC727A" w:rsidRPr="00795C59">
        <w:rPr>
          <w:rFonts w:ascii="Arial" w:hAnsi="Arial" w:cs="Arial"/>
          <w:sz w:val="22"/>
          <w:szCs w:val="22"/>
        </w:rPr>
        <w:t>oradci nejméně 1</w:t>
      </w:r>
      <w:r w:rsidR="003F0FC8">
        <w:rPr>
          <w:rFonts w:ascii="Arial" w:hAnsi="Arial" w:cs="Arial"/>
          <w:sz w:val="22"/>
          <w:szCs w:val="22"/>
        </w:rPr>
        <w:t>4</w:t>
      </w:r>
      <w:r w:rsidR="00FC727A" w:rsidRPr="00795C59">
        <w:rPr>
          <w:rFonts w:ascii="Arial" w:hAnsi="Arial" w:cs="Arial"/>
          <w:sz w:val="22"/>
          <w:szCs w:val="22"/>
        </w:rPr>
        <w:t xml:space="preserve"> </w:t>
      </w:r>
      <w:r w:rsidR="001065D2">
        <w:rPr>
          <w:rFonts w:ascii="Arial" w:hAnsi="Arial" w:cs="Arial"/>
          <w:sz w:val="22"/>
          <w:szCs w:val="22"/>
        </w:rPr>
        <w:t xml:space="preserve">kalendářních </w:t>
      </w:r>
      <w:r w:rsidR="00FC727A" w:rsidRPr="00795C59">
        <w:rPr>
          <w:rFonts w:ascii="Arial" w:hAnsi="Arial" w:cs="Arial"/>
          <w:sz w:val="22"/>
          <w:szCs w:val="22"/>
        </w:rPr>
        <w:t>dn</w:t>
      </w:r>
      <w:r w:rsidR="006623E0">
        <w:rPr>
          <w:rFonts w:ascii="Arial" w:hAnsi="Arial" w:cs="Arial"/>
          <w:sz w:val="22"/>
          <w:szCs w:val="22"/>
        </w:rPr>
        <w:t>ů</w:t>
      </w:r>
      <w:r w:rsidR="00FC727A" w:rsidRPr="00795C59">
        <w:rPr>
          <w:rFonts w:ascii="Arial" w:hAnsi="Arial" w:cs="Arial"/>
          <w:sz w:val="22"/>
          <w:szCs w:val="22"/>
        </w:rPr>
        <w:t xml:space="preserve"> před požadovaným termínem realizace. Objednávka těchto služeb musí obsahovat jejich specifikaci, a </w:t>
      </w:r>
      <w:r w:rsidR="00FC727A">
        <w:rPr>
          <w:rFonts w:ascii="Arial" w:hAnsi="Arial" w:cs="Arial"/>
          <w:sz w:val="22"/>
          <w:szCs w:val="22"/>
        </w:rPr>
        <w:t>P</w:t>
      </w:r>
      <w:r w:rsidR="00FC727A" w:rsidRPr="00795C59">
        <w:rPr>
          <w:rFonts w:ascii="Arial" w:hAnsi="Arial" w:cs="Arial"/>
          <w:sz w:val="22"/>
          <w:szCs w:val="22"/>
        </w:rPr>
        <w:t xml:space="preserve">oradce je </w:t>
      </w:r>
      <w:r w:rsidR="00FC727A" w:rsidRPr="00541BDF">
        <w:rPr>
          <w:rFonts w:ascii="Arial" w:hAnsi="Arial" w:cs="Arial"/>
          <w:sz w:val="22"/>
          <w:szCs w:val="22"/>
        </w:rPr>
        <w:t>povinen ji obratem</w:t>
      </w:r>
      <w:r w:rsidR="00FC727A" w:rsidRPr="00795C59">
        <w:rPr>
          <w:rFonts w:ascii="Arial" w:hAnsi="Arial" w:cs="Arial"/>
          <w:sz w:val="22"/>
          <w:szCs w:val="22"/>
        </w:rPr>
        <w:t xml:space="preserve"> </w:t>
      </w:r>
      <w:r w:rsidR="00FC727A">
        <w:rPr>
          <w:rFonts w:ascii="Arial" w:hAnsi="Arial" w:cs="Arial"/>
          <w:sz w:val="22"/>
          <w:szCs w:val="22"/>
        </w:rPr>
        <w:t>K</w:t>
      </w:r>
      <w:r w:rsidR="00FC727A" w:rsidRPr="00795C59">
        <w:rPr>
          <w:rFonts w:ascii="Arial" w:hAnsi="Arial" w:cs="Arial"/>
          <w:sz w:val="22"/>
          <w:szCs w:val="22"/>
        </w:rPr>
        <w:t xml:space="preserve">lientovi potvrdit s tím, že odhadne i předpokládaný časový rozsah a </w:t>
      </w:r>
      <w:r w:rsidR="00DB4C19">
        <w:rPr>
          <w:rFonts w:ascii="Arial" w:hAnsi="Arial" w:cs="Arial"/>
          <w:sz w:val="22"/>
          <w:szCs w:val="22"/>
        </w:rPr>
        <w:t>navrhne předpokládanou odměnu.</w:t>
      </w:r>
      <w:r w:rsidR="00FC727A" w:rsidRPr="00795C59">
        <w:rPr>
          <w:rFonts w:ascii="Arial" w:hAnsi="Arial" w:cs="Arial"/>
          <w:sz w:val="22"/>
          <w:szCs w:val="22"/>
        </w:rPr>
        <w:t xml:space="preserve"> Pokud </w:t>
      </w:r>
      <w:r w:rsidR="00FC727A">
        <w:rPr>
          <w:rFonts w:ascii="Arial" w:hAnsi="Arial" w:cs="Arial"/>
          <w:sz w:val="22"/>
          <w:szCs w:val="22"/>
        </w:rPr>
        <w:t>K</w:t>
      </w:r>
      <w:r w:rsidR="00FC727A" w:rsidRPr="00795C59">
        <w:rPr>
          <w:rFonts w:ascii="Arial" w:hAnsi="Arial" w:cs="Arial"/>
          <w:sz w:val="22"/>
          <w:szCs w:val="22"/>
        </w:rPr>
        <w:t xml:space="preserve">lient objednávku, kterou mu potvrzenou zaslal zpět </w:t>
      </w:r>
      <w:r w:rsidR="00FC727A" w:rsidRPr="00541BDF">
        <w:rPr>
          <w:rFonts w:ascii="Arial" w:hAnsi="Arial" w:cs="Arial"/>
          <w:sz w:val="22"/>
          <w:szCs w:val="22"/>
        </w:rPr>
        <w:t xml:space="preserve">Poradce, schválí svým podpisem (zejména pokud se týká odměny Poradce) nejpozději do </w:t>
      </w:r>
      <w:r w:rsidR="001065D2" w:rsidRPr="00541BDF">
        <w:rPr>
          <w:rFonts w:ascii="Arial" w:hAnsi="Arial" w:cs="Arial"/>
          <w:sz w:val="22"/>
          <w:szCs w:val="22"/>
        </w:rPr>
        <w:t>3</w:t>
      </w:r>
      <w:r w:rsidR="00FC727A" w:rsidRPr="00541BDF">
        <w:rPr>
          <w:rFonts w:ascii="Arial" w:hAnsi="Arial" w:cs="Arial"/>
          <w:sz w:val="22"/>
          <w:szCs w:val="22"/>
        </w:rPr>
        <w:t xml:space="preserve"> </w:t>
      </w:r>
      <w:r w:rsidR="001065D2" w:rsidRPr="00541BDF">
        <w:rPr>
          <w:rFonts w:ascii="Arial" w:hAnsi="Arial" w:cs="Arial"/>
          <w:sz w:val="22"/>
          <w:szCs w:val="22"/>
        </w:rPr>
        <w:t xml:space="preserve">kalendářních </w:t>
      </w:r>
      <w:r w:rsidR="00FC727A" w:rsidRPr="00541BDF">
        <w:rPr>
          <w:rFonts w:ascii="Arial" w:hAnsi="Arial" w:cs="Arial"/>
          <w:sz w:val="22"/>
          <w:szCs w:val="22"/>
        </w:rPr>
        <w:t>dnů od doručení</w:t>
      </w:r>
      <w:r w:rsidR="00FC727A" w:rsidRPr="00795C59">
        <w:rPr>
          <w:rFonts w:ascii="Arial" w:hAnsi="Arial" w:cs="Arial"/>
          <w:sz w:val="22"/>
          <w:szCs w:val="22"/>
        </w:rPr>
        <w:t>,</w:t>
      </w:r>
      <w:r w:rsidR="00FC727A">
        <w:rPr>
          <w:rFonts w:ascii="Arial" w:hAnsi="Arial" w:cs="Arial"/>
          <w:sz w:val="22"/>
          <w:szCs w:val="22"/>
        </w:rPr>
        <w:t xml:space="preserve"> </w:t>
      </w:r>
      <w:r w:rsidR="00FC727A" w:rsidRPr="00795C59">
        <w:rPr>
          <w:rFonts w:ascii="Arial" w:hAnsi="Arial" w:cs="Arial"/>
          <w:sz w:val="22"/>
          <w:szCs w:val="22"/>
        </w:rPr>
        <w:t xml:space="preserve">je </w:t>
      </w:r>
      <w:r w:rsidR="00FC727A">
        <w:rPr>
          <w:rFonts w:ascii="Arial" w:hAnsi="Arial" w:cs="Arial"/>
          <w:sz w:val="22"/>
          <w:szCs w:val="22"/>
        </w:rPr>
        <w:t xml:space="preserve">Poradce povinen službu provést. </w:t>
      </w:r>
      <w:r w:rsidR="00FC727A" w:rsidRPr="006B4150">
        <w:rPr>
          <w:rFonts w:ascii="Arial" w:hAnsi="Arial" w:cs="Arial"/>
          <w:sz w:val="22"/>
          <w:szCs w:val="22"/>
        </w:rPr>
        <w:t>Objednávka může být učiněna písemně, e-mailem</w:t>
      </w:r>
      <w:r w:rsidR="00FC727A">
        <w:rPr>
          <w:rFonts w:ascii="Arial" w:hAnsi="Arial" w:cs="Arial"/>
          <w:sz w:val="22"/>
          <w:szCs w:val="22"/>
        </w:rPr>
        <w:t xml:space="preserve"> bez zaručeného elektronického podpisu</w:t>
      </w:r>
      <w:r w:rsidR="00FC727A" w:rsidRPr="006B4150">
        <w:rPr>
          <w:rFonts w:ascii="Arial" w:hAnsi="Arial" w:cs="Arial"/>
          <w:sz w:val="22"/>
          <w:szCs w:val="22"/>
        </w:rPr>
        <w:t xml:space="preserve">; je-li učiněna ústně, </w:t>
      </w:r>
      <w:r w:rsidR="00FC727A">
        <w:rPr>
          <w:rFonts w:ascii="Arial" w:hAnsi="Arial" w:cs="Arial"/>
          <w:sz w:val="22"/>
          <w:szCs w:val="22"/>
        </w:rPr>
        <w:t>je K</w:t>
      </w:r>
      <w:r w:rsidR="00FC727A" w:rsidRPr="006B4150">
        <w:rPr>
          <w:rFonts w:ascii="Arial" w:hAnsi="Arial" w:cs="Arial"/>
          <w:sz w:val="22"/>
          <w:szCs w:val="22"/>
        </w:rPr>
        <w:t>lient povinen ji dodatečně neprodleně potvrdit písemně nebo e-mailem nebo na záznamu z jednání.</w:t>
      </w:r>
    </w:p>
    <w:p w14:paraId="77E640FF" w14:textId="5B3D4592" w:rsidR="00885B62" w:rsidRPr="00F85428" w:rsidRDefault="00885B62" w:rsidP="00980F87">
      <w:pPr>
        <w:pStyle w:val="SML7"/>
        <w:numPr>
          <w:ilvl w:val="0"/>
          <w:numId w:val="0"/>
        </w:numPr>
        <w:tabs>
          <w:tab w:val="left" w:pos="709"/>
        </w:tabs>
        <w:spacing w:before="60" w:after="60"/>
        <w:rPr>
          <w:rFonts w:ascii="Arial" w:hAnsi="Arial" w:cs="Arial"/>
          <w:sz w:val="22"/>
          <w:szCs w:val="22"/>
        </w:rPr>
      </w:pPr>
      <w:r w:rsidRPr="00885B62">
        <w:rPr>
          <w:rFonts w:ascii="Arial" w:hAnsi="Arial" w:cs="Arial"/>
          <w:b/>
          <w:sz w:val="22"/>
          <w:szCs w:val="22"/>
        </w:rPr>
        <w:t>6.4</w:t>
      </w:r>
      <w:r>
        <w:rPr>
          <w:rFonts w:ascii="Arial" w:hAnsi="Arial" w:cs="Arial"/>
          <w:sz w:val="22"/>
          <w:szCs w:val="22"/>
        </w:rPr>
        <w:tab/>
        <w:t xml:space="preserve">Klient a </w:t>
      </w:r>
      <w:r w:rsidR="001065D2">
        <w:rPr>
          <w:rFonts w:ascii="Arial" w:hAnsi="Arial" w:cs="Arial"/>
          <w:sz w:val="22"/>
          <w:szCs w:val="22"/>
        </w:rPr>
        <w:t>P</w:t>
      </w:r>
      <w:r>
        <w:rPr>
          <w:rFonts w:ascii="Arial" w:hAnsi="Arial" w:cs="Arial"/>
          <w:sz w:val="22"/>
          <w:szCs w:val="22"/>
        </w:rPr>
        <w:t xml:space="preserve">oradce se dohodli, že používání e-mailu </w:t>
      </w:r>
      <w:r w:rsidR="00DC14E8">
        <w:rPr>
          <w:rFonts w:ascii="Arial" w:hAnsi="Arial" w:cs="Arial"/>
          <w:sz w:val="22"/>
          <w:szCs w:val="22"/>
        </w:rPr>
        <w:t xml:space="preserve">a jiných běžných komunikačních prostředků </w:t>
      </w:r>
      <w:r>
        <w:rPr>
          <w:rFonts w:ascii="Arial" w:hAnsi="Arial" w:cs="Arial"/>
          <w:sz w:val="22"/>
          <w:szCs w:val="22"/>
        </w:rPr>
        <w:t xml:space="preserve">ve vzájemné komunikaci a zasílání </w:t>
      </w:r>
      <w:r w:rsidR="00FA07FE" w:rsidRPr="00541BDF">
        <w:rPr>
          <w:rFonts w:ascii="Arial" w:hAnsi="Arial" w:cs="Arial"/>
          <w:sz w:val="22"/>
          <w:szCs w:val="22"/>
        </w:rPr>
        <w:t>veškerých</w:t>
      </w:r>
      <w:r w:rsidR="00FA07FE">
        <w:rPr>
          <w:rFonts w:ascii="Arial" w:hAnsi="Arial" w:cs="Arial"/>
          <w:sz w:val="22"/>
          <w:szCs w:val="22"/>
        </w:rPr>
        <w:t xml:space="preserve"> </w:t>
      </w:r>
      <w:r>
        <w:rPr>
          <w:rFonts w:ascii="Arial" w:hAnsi="Arial" w:cs="Arial"/>
          <w:sz w:val="22"/>
          <w:szCs w:val="22"/>
        </w:rPr>
        <w:t>dokladů</w:t>
      </w:r>
      <w:r w:rsidR="00FA07FE">
        <w:rPr>
          <w:rFonts w:ascii="Arial" w:hAnsi="Arial" w:cs="Arial"/>
          <w:sz w:val="22"/>
          <w:szCs w:val="22"/>
        </w:rPr>
        <w:t xml:space="preserve"> </w:t>
      </w:r>
      <w:r w:rsidR="00FA07FE" w:rsidRPr="00541BDF">
        <w:rPr>
          <w:rFonts w:ascii="Arial" w:hAnsi="Arial" w:cs="Arial"/>
          <w:sz w:val="22"/>
          <w:szCs w:val="22"/>
        </w:rPr>
        <w:t>a ú</w:t>
      </w:r>
      <w:r w:rsidR="00DC14E8" w:rsidRPr="00541BDF">
        <w:rPr>
          <w:rFonts w:ascii="Arial" w:hAnsi="Arial" w:cs="Arial"/>
          <w:sz w:val="22"/>
          <w:szCs w:val="22"/>
        </w:rPr>
        <w:t xml:space="preserve">dajů plynoucích z předmětu smlouvy </w:t>
      </w:r>
      <w:r>
        <w:rPr>
          <w:rFonts w:ascii="Arial" w:hAnsi="Arial" w:cs="Arial"/>
          <w:sz w:val="22"/>
          <w:szCs w:val="22"/>
        </w:rPr>
        <w:t xml:space="preserve">bez dalšího zabezpečení je možné a </w:t>
      </w:r>
      <w:r w:rsidR="00FC6421">
        <w:rPr>
          <w:rFonts w:ascii="Arial" w:hAnsi="Arial" w:cs="Arial"/>
          <w:sz w:val="22"/>
          <w:szCs w:val="22"/>
        </w:rPr>
        <w:t>nejedná se</w:t>
      </w:r>
      <w:r>
        <w:rPr>
          <w:rFonts w:ascii="Arial" w:hAnsi="Arial" w:cs="Arial"/>
          <w:sz w:val="22"/>
          <w:szCs w:val="22"/>
        </w:rPr>
        <w:t xml:space="preserve"> o porušení mlčenlivosti a GDPR.</w:t>
      </w:r>
      <w:r w:rsidR="008440B7">
        <w:rPr>
          <w:rFonts w:ascii="Arial" w:hAnsi="Arial" w:cs="Arial"/>
          <w:sz w:val="22"/>
          <w:szCs w:val="22"/>
        </w:rPr>
        <w:t xml:space="preserve"> </w:t>
      </w:r>
      <w:r w:rsidR="00D22891">
        <w:rPr>
          <w:rFonts w:ascii="Arial" w:hAnsi="Arial" w:cs="Arial"/>
          <w:sz w:val="22"/>
          <w:szCs w:val="22"/>
        </w:rPr>
        <w:t xml:space="preserve">Klienti, kteří mají zřízenu Datovou schránku se zavazuji </w:t>
      </w:r>
      <w:r w:rsidR="00D22891" w:rsidRPr="00204784">
        <w:rPr>
          <w:rFonts w:ascii="Arial" w:hAnsi="Arial" w:cs="Arial"/>
          <w:sz w:val="22"/>
          <w:szCs w:val="22"/>
        </w:rPr>
        <w:t xml:space="preserve">aktivovat </w:t>
      </w:r>
      <w:r w:rsidR="00D22891">
        <w:rPr>
          <w:rFonts w:ascii="Arial" w:hAnsi="Arial" w:cs="Arial"/>
          <w:sz w:val="22"/>
          <w:szCs w:val="22"/>
        </w:rPr>
        <w:t>v</w:t>
      </w:r>
      <w:r w:rsidR="0029218C">
        <w:rPr>
          <w:rFonts w:ascii="Arial" w:hAnsi="Arial" w:cs="Arial"/>
          <w:sz w:val="22"/>
          <w:szCs w:val="22"/>
        </w:rPr>
        <w:t> této Datové schránce</w:t>
      </w:r>
      <w:r w:rsidR="00D22891">
        <w:rPr>
          <w:rFonts w:ascii="Arial" w:hAnsi="Arial" w:cs="Arial"/>
          <w:sz w:val="22"/>
          <w:szCs w:val="22"/>
        </w:rPr>
        <w:t xml:space="preserve"> </w:t>
      </w:r>
      <w:r w:rsidR="00D22891" w:rsidRPr="00204784">
        <w:rPr>
          <w:rFonts w:ascii="Arial" w:hAnsi="Arial" w:cs="Arial"/>
          <w:sz w:val="22"/>
          <w:szCs w:val="22"/>
        </w:rPr>
        <w:t>příjem Poštovních datových zpráv</w:t>
      </w:r>
      <w:r w:rsidR="00D22891">
        <w:rPr>
          <w:rFonts w:ascii="Arial" w:hAnsi="Arial" w:cs="Arial"/>
          <w:sz w:val="22"/>
          <w:szCs w:val="22"/>
        </w:rPr>
        <w:t xml:space="preserve">, a to nejpozději do 90 dnů od podpisu této smlouvy. </w:t>
      </w:r>
      <w:r w:rsidR="002D64D0">
        <w:rPr>
          <w:rFonts w:ascii="Arial" w:hAnsi="Arial" w:cs="Arial"/>
          <w:sz w:val="22"/>
          <w:szCs w:val="22"/>
        </w:rPr>
        <w:t>Kl</w:t>
      </w:r>
      <w:r w:rsidR="00570F91">
        <w:rPr>
          <w:rFonts w:ascii="Arial" w:hAnsi="Arial" w:cs="Arial"/>
          <w:sz w:val="22"/>
          <w:szCs w:val="22"/>
        </w:rPr>
        <w:t>i</w:t>
      </w:r>
      <w:r w:rsidR="002D64D0">
        <w:rPr>
          <w:rFonts w:ascii="Arial" w:hAnsi="Arial" w:cs="Arial"/>
          <w:sz w:val="22"/>
          <w:szCs w:val="22"/>
        </w:rPr>
        <w:t xml:space="preserve">ent a </w:t>
      </w:r>
      <w:r w:rsidR="00570F91">
        <w:rPr>
          <w:rFonts w:ascii="Arial" w:hAnsi="Arial" w:cs="Arial"/>
          <w:sz w:val="22"/>
          <w:szCs w:val="22"/>
        </w:rPr>
        <w:t xml:space="preserve">Poradce se </w:t>
      </w:r>
      <w:r w:rsidR="00DF07A3">
        <w:rPr>
          <w:rFonts w:ascii="Arial" w:hAnsi="Arial" w:cs="Arial"/>
          <w:sz w:val="22"/>
          <w:szCs w:val="22"/>
        </w:rPr>
        <w:t>dále</w:t>
      </w:r>
      <w:r w:rsidR="00570F91">
        <w:rPr>
          <w:rFonts w:ascii="Arial" w:hAnsi="Arial" w:cs="Arial"/>
          <w:sz w:val="22"/>
          <w:szCs w:val="22"/>
        </w:rPr>
        <w:t xml:space="preserve"> dohodli, že veškeré jejich projevy vůle a požadavků, písemné</w:t>
      </w:r>
      <w:r w:rsidR="00DF07A3">
        <w:rPr>
          <w:rFonts w:ascii="Arial" w:hAnsi="Arial" w:cs="Arial"/>
          <w:sz w:val="22"/>
          <w:szCs w:val="22"/>
        </w:rPr>
        <w:t>,</w:t>
      </w:r>
      <w:r w:rsidR="00570F91">
        <w:rPr>
          <w:rFonts w:ascii="Arial" w:hAnsi="Arial" w:cs="Arial"/>
          <w:sz w:val="22"/>
          <w:szCs w:val="22"/>
        </w:rPr>
        <w:t xml:space="preserve"> </w:t>
      </w:r>
      <w:r w:rsidR="003B3EF9" w:rsidRPr="003B3EF9">
        <w:rPr>
          <w:rFonts w:ascii="Arial" w:hAnsi="Arial" w:cs="Arial"/>
          <w:sz w:val="22"/>
          <w:szCs w:val="22"/>
        </w:rPr>
        <w:t>verbál</w:t>
      </w:r>
      <w:r w:rsidR="00DF07A3" w:rsidRPr="003B3EF9">
        <w:rPr>
          <w:rFonts w:ascii="Arial" w:hAnsi="Arial" w:cs="Arial"/>
          <w:sz w:val="22"/>
          <w:szCs w:val="22"/>
        </w:rPr>
        <w:t>ní</w:t>
      </w:r>
      <w:r w:rsidR="00DF07A3">
        <w:rPr>
          <w:rFonts w:ascii="Arial" w:hAnsi="Arial" w:cs="Arial"/>
          <w:sz w:val="22"/>
          <w:szCs w:val="22"/>
        </w:rPr>
        <w:t xml:space="preserve"> i na technických nosičích</w:t>
      </w:r>
      <w:r w:rsidR="00570F91">
        <w:rPr>
          <w:rFonts w:ascii="Arial" w:hAnsi="Arial" w:cs="Arial"/>
          <w:sz w:val="22"/>
          <w:szCs w:val="22"/>
        </w:rPr>
        <w:t xml:space="preserve"> mohou být zaznamenávány a archivovány po nezbytně nutnou dobu. T</w:t>
      </w:r>
      <w:r w:rsidR="00DF07A3">
        <w:rPr>
          <w:rFonts w:ascii="Arial" w:hAnsi="Arial" w:cs="Arial"/>
          <w:sz w:val="22"/>
          <w:szCs w:val="22"/>
        </w:rPr>
        <w:t>outo</w:t>
      </w:r>
      <w:r w:rsidR="00570F91">
        <w:rPr>
          <w:rFonts w:ascii="Arial" w:hAnsi="Arial" w:cs="Arial"/>
          <w:sz w:val="22"/>
          <w:szCs w:val="22"/>
        </w:rPr>
        <w:t xml:space="preserve"> dob</w:t>
      </w:r>
      <w:r w:rsidR="00DF07A3">
        <w:rPr>
          <w:rFonts w:ascii="Arial" w:hAnsi="Arial" w:cs="Arial"/>
          <w:sz w:val="22"/>
          <w:szCs w:val="22"/>
        </w:rPr>
        <w:t>ou</w:t>
      </w:r>
      <w:r w:rsidR="00570F91">
        <w:rPr>
          <w:rFonts w:ascii="Arial" w:hAnsi="Arial" w:cs="Arial"/>
          <w:sz w:val="22"/>
          <w:szCs w:val="22"/>
        </w:rPr>
        <w:t xml:space="preserve"> </w:t>
      </w:r>
      <w:r w:rsidR="00DF07A3">
        <w:rPr>
          <w:rFonts w:ascii="Arial" w:hAnsi="Arial" w:cs="Arial"/>
          <w:sz w:val="22"/>
          <w:szCs w:val="22"/>
        </w:rPr>
        <w:t>se rozumí d</w:t>
      </w:r>
      <w:r w:rsidR="00570F91">
        <w:rPr>
          <w:rFonts w:ascii="Arial" w:hAnsi="Arial" w:cs="Arial"/>
          <w:sz w:val="22"/>
          <w:szCs w:val="22"/>
        </w:rPr>
        <w:t xml:space="preserve">oba platnosti </w:t>
      </w:r>
      <w:r w:rsidR="00DF07A3">
        <w:rPr>
          <w:rFonts w:ascii="Arial" w:hAnsi="Arial" w:cs="Arial"/>
          <w:sz w:val="22"/>
          <w:szCs w:val="22"/>
        </w:rPr>
        <w:t xml:space="preserve">této </w:t>
      </w:r>
      <w:r w:rsidR="00570F91">
        <w:rPr>
          <w:rFonts w:ascii="Arial" w:hAnsi="Arial" w:cs="Arial"/>
          <w:sz w:val="22"/>
          <w:szCs w:val="22"/>
        </w:rPr>
        <w:t xml:space="preserve">smlouvy a doba </w:t>
      </w:r>
      <w:r w:rsidR="00DF07A3">
        <w:rPr>
          <w:rFonts w:ascii="Arial" w:hAnsi="Arial" w:cs="Arial"/>
          <w:sz w:val="22"/>
          <w:szCs w:val="22"/>
        </w:rPr>
        <w:t xml:space="preserve">dle bodu </w:t>
      </w:r>
      <w:r w:rsidR="00DF07A3" w:rsidRPr="00DF07A3">
        <w:rPr>
          <w:rFonts w:ascii="Arial" w:hAnsi="Arial" w:cs="Arial"/>
          <w:sz w:val="22"/>
          <w:szCs w:val="22"/>
        </w:rPr>
        <w:t>8.8 OPDP</w:t>
      </w:r>
      <w:r w:rsidR="003B3EF9">
        <w:rPr>
          <w:rFonts w:ascii="Arial" w:hAnsi="Arial" w:cs="Arial"/>
          <w:sz w:val="22"/>
          <w:szCs w:val="22"/>
        </w:rPr>
        <w:t>.</w:t>
      </w:r>
      <w:r w:rsidR="00FF5266">
        <w:rPr>
          <w:rFonts w:ascii="Arial" w:hAnsi="Arial" w:cs="Arial"/>
          <w:sz w:val="22"/>
          <w:szCs w:val="22"/>
        </w:rPr>
        <w:t xml:space="preserve"> </w:t>
      </w:r>
    </w:p>
    <w:p w14:paraId="702A71C1" w14:textId="77777777" w:rsidR="00D24EF0" w:rsidRPr="00F85428" w:rsidRDefault="00D24EF0" w:rsidP="00980F87">
      <w:pPr>
        <w:pStyle w:val="SML7"/>
        <w:numPr>
          <w:ilvl w:val="0"/>
          <w:numId w:val="0"/>
        </w:numPr>
        <w:tabs>
          <w:tab w:val="left" w:pos="709"/>
        </w:tabs>
        <w:spacing w:before="60" w:after="60"/>
        <w:rPr>
          <w:rFonts w:ascii="Arial" w:hAnsi="Arial" w:cs="Arial"/>
          <w:sz w:val="22"/>
          <w:szCs w:val="22"/>
        </w:rPr>
      </w:pPr>
    </w:p>
    <w:bookmarkEnd w:id="16"/>
    <w:p w14:paraId="369CDC6A" w14:textId="77777777" w:rsidR="00BB2DFE" w:rsidRPr="00795C59" w:rsidRDefault="006E0163" w:rsidP="006E0163">
      <w:pPr>
        <w:pStyle w:val="Podnadpis"/>
        <w:tabs>
          <w:tab w:val="left" w:pos="709"/>
        </w:tabs>
      </w:pPr>
      <w:r>
        <w:t>7.</w:t>
      </w:r>
      <w:r>
        <w:tab/>
      </w:r>
      <w:r w:rsidR="00BB2DFE" w:rsidRPr="00795C59">
        <w:t xml:space="preserve">DOBA TRVÁNÍ </w:t>
      </w:r>
      <w:r w:rsidR="0023636F">
        <w:t xml:space="preserve">závazku ze </w:t>
      </w:r>
      <w:r w:rsidR="00BB2DFE" w:rsidRPr="00795C59">
        <w:t>SMLOUVY</w:t>
      </w:r>
    </w:p>
    <w:p w14:paraId="1B44576E" w14:textId="33EB7B76" w:rsidR="00073E57" w:rsidRDefault="00DD098C" w:rsidP="00A95EC1">
      <w:pPr>
        <w:pStyle w:val="SML9"/>
        <w:numPr>
          <w:ilvl w:val="0"/>
          <w:numId w:val="0"/>
        </w:numPr>
        <w:spacing w:before="60" w:after="0"/>
        <w:rPr>
          <w:rFonts w:ascii="Arial" w:hAnsi="Arial" w:cs="Arial"/>
          <w:sz w:val="22"/>
          <w:szCs w:val="22"/>
        </w:rPr>
      </w:pPr>
      <w:r w:rsidRPr="00DD098C">
        <w:rPr>
          <w:rFonts w:ascii="Arial" w:hAnsi="Arial" w:cs="Arial"/>
          <w:b/>
          <w:sz w:val="22"/>
          <w:szCs w:val="22"/>
        </w:rPr>
        <w:t>7.1</w:t>
      </w:r>
      <w:r>
        <w:rPr>
          <w:rFonts w:ascii="Arial" w:hAnsi="Arial" w:cs="Arial"/>
          <w:sz w:val="22"/>
          <w:szCs w:val="22"/>
        </w:rPr>
        <w:tab/>
      </w:r>
      <w:r w:rsidR="00BB2DFE" w:rsidRPr="00795C59">
        <w:rPr>
          <w:rFonts w:ascii="Arial" w:hAnsi="Arial" w:cs="Arial"/>
          <w:sz w:val="22"/>
          <w:szCs w:val="22"/>
        </w:rPr>
        <w:t>Smlou</w:t>
      </w:r>
      <w:r w:rsidR="00A61715">
        <w:rPr>
          <w:rFonts w:ascii="Arial" w:hAnsi="Arial" w:cs="Arial"/>
          <w:sz w:val="22"/>
          <w:szCs w:val="22"/>
        </w:rPr>
        <w:t xml:space="preserve">va se uzavírá na dobu </w:t>
      </w:r>
      <w:r w:rsidR="00D877EA">
        <w:rPr>
          <w:rFonts w:ascii="Arial" w:hAnsi="Arial" w:cs="Arial"/>
          <w:sz w:val="22"/>
          <w:szCs w:val="22"/>
        </w:rPr>
        <w:t>ne</w:t>
      </w:r>
      <w:r w:rsidR="00A61715">
        <w:rPr>
          <w:rFonts w:ascii="Arial" w:hAnsi="Arial" w:cs="Arial"/>
          <w:sz w:val="22"/>
          <w:szCs w:val="22"/>
        </w:rPr>
        <w:t>určitou</w:t>
      </w:r>
      <w:r w:rsidR="00BB2DFE" w:rsidRPr="00795C59">
        <w:rPr>
          <w:rFonts w:ascii="Arial" w:hAnsi="Arial" w:cs="Arial"/>
          <w:sz w:val="22"/>
          <w:szCs w:val="22"/>
        </w:rPr>
        <w:t xml:space="preserve"> s</w:t>
      </w:r>
      <w:r w:rsidR="00204E00">
        <w:rPr>
          <w:rFonts w:ascii="Arial" w:hAnsi="Arial" w:cs="Arial"/>
          <w:sz w:val="22"/>
          <w:szCs w:val="22"/>
        </w:rPr>
        <w:t> </w:t>
      </w:r>
      <w:r w:rsidR="00BB2DFE" w:rsidRPr="00795C59">
        <w:rPr>
          <w:rFonts w:ascii="Arial" w:hAnsi="Arial" w:cs="Arial"/>
          <w:sz w:val="22"/>
          <w:szCs w:val="22"/>
        </w:rPr>
        <w:t>účinností</w:t>
      </w:r>
      <w:r w:rsidR="00204E00">
        <w:rPr>
          <w:rFonts w:ascii="Arial" w:hAnsi="Arial" w:cs="Arial"/>
          <w:sz w:val="22"/>
          <w:szCs w:val="22"/>
        </w:rPr>
        <w:t xml:space="preserve"> od </w:t>
      </w:r>
      <w:r w:rsidR="00ED00EA" w:rsidRPr="0089328F">
        <w:rPr>
          <w:rFonts w:ascii="Arial" w:hAnsi="Arial" w:cs="Arial"/>
          <w:sz w:val="22"/>
          <w:szCs w:val="22"/>
        </w:rPr>
        <w:t>1</w:t>
      </w:r>
      <w:r w:rsidR="00204E00" w:rsidRPr="0089328F">
        <w:rPr>
          <w:rFonts w:ascii="Arial" w:hAnsi="Arial" w:cs="Arial"/>
          <w:sz w:val="22"/>
          <w:szCs w:val="22"/>
        </w:rPr>
        <w:t>.1.20</w:t>
      </w:r>
      <w:r w:rsidR="0037189A">
        <w:rPr>
          <w:rFonts w:ascii="Arial" w:hAnsi="Arial" w:cs="Arial"/>
          <w:sz w:val="22"/>
          <w:szCs w:val="22"/>
        </w:rPr>
        <w:t>2</w:t>
      </w:r>
      <w:r w:rsidR="00A95EC1">
        <w:rPr>
          <w:rFonts w:ascii="Arial" w:hAnsi="Arial" w:cs="Arial"/>
          <w:sz w:val="22"/>
          <w:szCs w:val="22"/>
        </w:rPr>
        <w:t>1</w:t>
      </w:r>
      <w:r w:rsidR="000F6550">
        <w:rPr>
          <w:rFonts w:ascii="Arial" w:hAnsi="Arial" w:cs="Arial"/>
          <w:sz w:val="22"/>
          <w:szCs w:val="22"/>
        </w:rPr>
        <w:t>.</w:t>
      </w:r>
    </w:p>
    <w:p w14:paraId="5CBFF423" w14:textId="77777777" w:rsidR="00A95EC1" w:rsidRDefault="00DD098C" w:rsidP="00A95EC1">
      <w:pPr>
        <w:pStyle w:val="SML9"/>
        <w:numPr>
          <w:ilvl w:val="0"/>
          <w:numId w:val="0"/>
        </w:numPr>
        <w:spacing w:before="60" w:after="60"/>
        <w:rPr>
          <w:rFonts w:ascii="Arial" w:hAnsi="Arial" w:cs="Arial"/>
          <w:sz w:val="22"/>
          <w:szCs w:val="22"/>
        </w:rPr>
      </w:pPr>
      <w:r w:rsidRPr="00DD098C">
        <w:rPr>
          <w:rFonts w:ascii="Arial" w:hAnsi="Arial" w:cs="Arial"/>
          <w:b/>
          <w:sz w:val="22"/>
          <w:szCs w:val="22"/>
        </w:rPr>
        <w:t>7.2</w:t>
      </w:r>
      <w:r>
        <w:rPr>
          <w:rFonts w:ascii="Arial" w:hAnsi="Arial" w:cs="Arial"/>
          <w:sz w:val="22"/>
          <w:szCs w:val="22"/>
        </w:rPr>
        <w:tab/>
      </w:r>
      <w:r w:rsidR="00BB2DFE" w:rsidRPr="00795C59">
        <w:rPr>
          <w:rFonts w:ascii="Arial" w:hAnsi="Arial" w:cs="Arial"/>
          <w:sz w:val="22"/>
          <w:szCs w:val="22"/>
        </w:rPr>
        <w:t xml:space="preserve">Smlouva </w:t>
      </w:r>
      <w:r w:rsidR="00F234C6">
        <w:rPr>
          <w:rFonts w:ascii="Arial" w:hAnsi="Arial" w:cs="Arial"/>
          <w:sz w:val="22"/>
          <w:szCs w:val="22"/>
        </w:rPr>
        <w:t>nabývá platnosti a účinnosti</w:t>
      </w:r>
      <w:r w:rsidR="00BB2DFE" w:rsidRPr="00795C59">
        <w:rPr>
          <w:rFonts w:ascii="Arial" w:hAnsi="Arial" w:cs="Arial"/>
          <w:sz w:val="22"/>
          <w:szCs w:val="22"/>
        </w:rPr>
        <w:t xml:space="preserve"> dnem </w:t>
      </w:r>
      <w:r w:rsidR="0023636F">
        <w:rPr>
          <w:rFonts w:ascii="Arial" w:hAnsi="Arial" w:cs="Arial"/>
          <w:sz w:val="22"/>
          <w:szCs w:val="22"/>
        </w:rPr>
        <w:t xml:space="preserve">jejího </w:t>
      </w:r>
      <w:r w:rsidR="00BB2DFE" w:rsidRPr="00795C59">
        <w:rPr>
          <w:rFonts w:ascii="Arial" w:hAnsi="Arial" w:cs="Arial"/>
          <w:sz w:val="22"/>
          <w:szCs w:val="22"/>
        </w:rPr>
        <w:t>podpisu</w:t>
      </w:r>
      <w:r w:rsidR="00FC5195">
        <w:rPr>
          <w:rFonts w:ascii="Arial" w:hAnsi="Arial" w:cs="Arial"/>
          <w:sz w:val="22"/>
          <w:szCs w:val="22"/>
        </w:rPr>
        <w:t xml:space="preserve"> oběma</w:t>
      </w:r>
      <w:r w:rsidR="00BB2DFE" w:rsidRPr="00795C59">
        <w:rPr>
          <w:rFonts w:ascii="Arial" w:hAnsi="Arial" w:cs="Arial"/>
          <w:sz w:val="22"/>
          <w:szCs w:val="22"/>
        </w:rPr>
        <w:t xml:space="preserve"> </w:t>
      </w:r>
      <w:r w:rsidR="00F234C6">
        <w:rPr>
          <w:rFonts w:ascii="Arial" w:hAnsi="Arial" w:cs="Arial"/>
          <w:sz w:val="22"/>
          <w:szCs w:val="22"/>
        </w:rPr>
        <w:t xml:space="preserve">smluvními </w:t>
      </w:r>
      <w:r w:rsidR="0023636F">
        <w:rPr>
          <w:rFonts w:ascii="Arial" w:hAnsi="Arial" w:cs="Arial"/>
          <w:sz w:val="22"/>
          <w:szCs w:val="22"/>
        </w:rPr>
        <w:t>stranami</w:t>
      </w:r>
      <w:r w:rsidR="00BB2DFE" w:rsidRPr="00795C59">
        <w:rPr>
          <w:rFonts w:ascii="Arial" w:hAnsi="Arial" w:cs="Arial"/>
          <w:sz w:val="22"/>
          <w:szCs w:val="22"/>
        </w:rPr>
        <w:t>.</w:t>
      </w:r>
      <w:bookmarkStart w:id="17" w:name="_Ref53050125"/>
      <w:r w:rsidR="00BB2DFE" w:rsidRPr="00795C59">
        <w:rPr>
          <w:rFonts w:ascii="Arial" w:hAnsi="Arial" w:cs="Arial"/>
          <w:sz w:val="22"/>
          <w:szCs w:val="22"/>
        </w:rPr>
        <w:t xml:space="preserve"> </w:t>
      </w:r>
      <w:bookmarkStart w:id="18" w:name="_Ref53050159"/>
      <w:bookmarkEnd w:id="17"/>
    </w:p>
    <w:p w14:paraId="47EB814B" w14:textId="451FB5EB" w:rsidR="0029218C" w:rsidRPr="001C6BE4" w:rsidRDefault="00DD098C" w:rsidP="001C6BE4">
      <w:pPr>
        <w:pStyle w:val="SML9"/>
        <w:numPr>
          <w:ilvl w:val="0"/>
          <w:numId w:val="0"/>
        </w:numPr>
        <w:spacing w:before="60" w:after="60"/>
        <w:rPr>
          <w:rFonts w:ascii="Arial" w:hAnsi="Arial" w:cs="Arial"/>
          <w:sz w:val="22"/>
          <w:szCs w:val="22"/>
        </w:rPr>
      </w:pPr>
      <w:r w:rsidRPr="00DD098C">
        <w:rPr>
          <w:rFonts w:ascii="Arial" w:hAnsi="Arial" w:cs="Arial"/>
          <w:b/>
          <w:sz w:val="22"/>
          <w:szCs w:val="22"/>
        </w:rPr>
        <w:t>7.</w:t>
      </w:r>
      <w:r w:rsidR="00E51F99">
        <w:rPr>
          <w:rFonts w:ascii="Arial" w:hAnsi="Arial" w:cs="Arial"/>
          <w:b/>
          <w:sz w:val="22"/>
          <w:szCs w:val="22"/>
        </w:rPr>
        <w:t>3</w:t>
      </w:r>
      <w:r>
        <w:rPr>
          <w:rFonts w:ascii="Arial" w:hAnsi="Arial" w:cs="Arial"/>
          <w:sz w:val="22"/>
          <w:szCs w:val="22"/>
        </w:rPr>
        <w:tab/>
      </w:r>
      <w:r w:rsidR="00BB2DFE" w:rsidRPr="00795C59">
        <w:rPr>
          <w:rFonts w:ascii="Arial" w:hAnsi="Arial" w:cs="Arial"/>
          <w:sz w:val="22"/>
          <w:szCs w:val="22"/>
        </w:rPr>
        <w:t xml:space="preserve">Poradce nebo </w:t>
      </w:r>
      <w:r w:rsidR="0023636F">
        <w:rPr>
          <w:rFonts w:ascii="Arial" w:hAnsi="Arial" w:cs="Arial"/>
          <w:sz w:val="22"/>
          <w:szCs w:val="22"/>
        </w:rPr>
        <w:t>K</w:t>
      </w:r>
      <w:r w:rsidR="0023636F" w:rsidRPr="00795C59">
        <w:rPr>
          <w:rFonts w:ascii="Arial" w:hAnsi="Arial" w:cs="Arial"/>
          <w:sz w:val="22"/>
          <w:szCs w:val="22"/>
        </w:rPr>
        <w:t xml:space="preserve">lient </w:t>
      </w:r>
      <w:r w:rsidR="00BB2DFE" w:rsidRPr="00795C59">
        <w:rPr>
          <w:rFonts w:ascii="Arial" w:hAnsi="Arial" w:cs="Arial"/>
          <w:sz w:val="22"/>
          <w:szCs w:val="22"/>
        </w:rPr>
        <w:t xml:space="preserve">jsou oprávněni </w:t>
      </w:r>
      <w:r w:rsidR="0023636F">
        <w:rPr>
          <w:rFonts w:ascii="Arial" w:hAnsi="Arial" w:cs="Arial"/>
          <w:sz w:val="22"/>
          <w:szCs w:val="22"/>
        </w:rPr>
        <w:t xml:space="preserve">závazek ze </w:t>
      </w:r>
      <w:r w:rsidR="00766583">
        <w:rPr>
          <w:rFonts w:ascii="Arial" w:hAnsi="Arial" w:cs="Arial"/>
          <w:sz w:val="22"/>
          <w:szCs w:val="22"/>
        </w:rPr>
        <w:t>S</w:t>
      </w:r>
      <w:r w:rsidR="0023636F">
        <w:rPr>
          <w:rFonts w:ascii="Arial" w:hAnsi="Arial" w:cs="Arial"/>
          <w:sz w:val="22"/>
          <w:szCs w:val="22"/>
        </w:rPr>
        <w:t xml:space="preserve">mlouvy </w:t>
      </w:r>
      <w:r w:rsidR="00BB2DFE" w:rsidRPr="00795C59">
        <w:rPr>
          <w:rFonts w:ascii="Arial" w:hAnsi="Arial" w:cs="Arial"/>
          <w:sz w:val="22"/>
          <w:szCs w:val="22"/>
        </w:rPr>
        <w:t xml:space="preserve">vypovědět bez udání důvodu </w:t>
      </w:r>
      <w:r w:rsidR="00EC63D2">
        <w:rPr>
          <w:rFonts w:ascii="Arial" w:hAnsi="Arial" w:cs="Arial"/>
          <w:sz w:val="22"/>
          <w:szCs w:val="22"/>
        </w:rPr>
        <w:br/>
      </w:r>
      <w:r w:rsidR="00BB2DFE" w:rsidRPr="00795C59">
        <w:rPr>
          <w:rFonts w:ascii="Arial" w:hAnsi="Arial" w:cs="Arial"/>
          <w:sz w:val="22"/>
          <w:szCs w:val="22"/>
        </w:rPr>
        <w:t xml:space="preserve">s účinností ke konci kalendářního </w:t>
      </w:r>
      <w:r w:rsidR="00204E00">
        <w:rPr>
          <w:rFonts w:ascii="Arial" w:hAnsi="Arial" w:cs="Arial"/>
          <w:sz w:val="22"/>
          <w:szCs w:val="22"/>
        </w:rPr>
        <w:t>měsíce</w:t>
      </w:r>
      <w:r w:rsidR="00BB2DFE" w:rsidRPr="00795C59">
        <w:rPr>
          <w:rFonts w:ascii="Arial" w:hAnsi="Arial" w:cs="Arial"/>
          <w:sz w:val="22"/>
          <w:szCs w:val="22"/>
        </w:rPr>
        <w:t xml:space="preserve"> následujícího po </w:t>
      </w:r>
      <w:r w:rsidR="00204E00">
        <w:rPr>
          <w:rFonts w:ascii="Arial" w:hAnsi="Arial" w:cs="Arial"/>
          <w:sz w:val="22"/>
          <w:szCs w:val="22"/>
        </w:rPr>
        <w:t>měsíci</w:t>
      </w:r>
      <w:r w:rsidR="00BB2DFE" w:rsidRPr="00795C59">
        <w:rPr>
          <w:rFonts w:ascii="Arial" w:hAnsi="Arial" w:cs="Arial"/>
          <w:sz w:val="22"/>
          <w:szCs w:val="22"/>
        </w:rPr>
        <w:t xml:space="preserve">, v němž byla výpověď doručena druhé straně, není-li ve výpovědi uvedena doba pozdější. Po dobu běhu výpovědní doby </w:t>
      </w:r>
      <w:r w:rsidR="00EC63D2">
        <w:rPr>
          <w:rFonts w:ascii="Arial" w:hAnsi="Arial" w:cs="Arial"/>
          <w:sz w:val="22"/>
          <w:szCs w:val="22"/>
        </w:rPr>
        <w:br/>
      </w:r>
      <w:r w:rsidR="00BB2DFE" w:rsidRPr="00795C59">
        <w:rPr>
          <w:rFonts w:ascii="Arial" w:hAnsi="Arial" w:cs="Arial"/>
          <w:sz w:val="22"/>
          <w:szCs w:val="22"/>
        </w:rPr>
        <w:t xml:space="preserve">se vzájemná práva a povinnosti řídí plně touto </w:t>
      </w:r>
      <w:r w:rsidR="00766583">
        <w:rPr>
          <w:rFonts w:ascii="Arial" w:hAnsi="Arial" w:cs="Arial"/>
          <w:sz w:val="22"/>
          <w:szCs w:val="22"/>
        </w:rPr>
        <w:t>S</w:t>
      </w:r>
      <w:r w:rsidR="00BB2DFE" w:rsidRPr="00795C59">
        <w:rPr>
          <w:rFonts w:ascii="Arial" w:hAnsi="Arial" w:cs="Arial"/>
          <w:sz w:val="22"/>
          <w:szCs w:val="22"/>
        </w:rPr>
        <w:t>mlouvou.</w:t>
      </w:r>
      <w:bookmarkEnd w:id="18"/>
      <w:r w:rsidR="00FC6421">
        <w:rPr>
          <w:rFonts w:ascii="Arial" w:hAnsi="Arial" w:cs="Arial"/>
          <w:sz w:val="22"/>
          <w:szCs w:val="22"/>
        </w:rPr>
        <w:t xml:space="preserve"> </w:t>
      </w:r>
      <w:bookmarkStart w:id="19" w:name="_Ref77947449"/>
    </w:p>
    <w:p w14:paraId="29A62EC0" w14:textId="77777777" w:rsidR="00B34D50" w:rsidRPr="00B34D50" w:rsidRDefault="00B34D50" w:rsidP="00B34D50"/>
    <w:p w14:paraId="17F89F0F" w14:textId="3F26A096" w:rsidR="00BB2DFE" w:rsidRPr="00795C59" w:rsidRDefault="006E0163" w:rsidP="006E0163">
      <w:pPr>
        <w:pStyle w:val="Podnadpis"/>
        <w:tabs>
          <w:tab w:val="left" w:pos="709"/>
        </w:tabs>
      </w:pPr>
      <w:r>
        <w:t>8.</w:t>
      </w:r>
      <w:r>
        <w:tab/>
      </w:r>
      <w:r w:rsidR="00BB2DFE" w:rsidRPr="00795C59">
        <w:t>ZÁVĚREČNÁ UJEDNÁNÍ</w:t>
      </w:r>
      <w:bookmarkEnd w:id="19"/>
    </w:p>
    <w:p w14:paraId="37FAB3D4" w14:textId="7432DC96" w:rsidR="00E046D3" w:rsidRDefault="00DD098C" w:rsidP="00DD098C">
      <w:pPr>
        <w:pStyle w:val="SML10"/>
        <w:numPr>
          <w:ilvl w:val="0"/>
          <w:numId w:val="0"/>
        </w:numPr>
        <w:spacing w:before="60" w:after="60"/>
        <w:rPr>
          <w:rFonts w:ascii="Arial" w:hAnsi="Arial" w:cs="Arial"/>
          <w:sz w:val="22"/>
          <w:szCs w:val="22"/>
        </w:rPr>
      </w:pPr>
      <w:r w:rsidRPr="00DD098C">
        <w:rPr>
          <w:rFonts w:ascii="Arial" w:hAnsi="Arial" w:cs="Arial"/>
          <w:b/>
          <w:sz w:val="22"/>
          <w:szCs w:val="22"/>
        </w:rPr>
        <w:t>8.1</w:t>
      </w:r>
      <w:r>
        <w:rPr>
          <w:rFonts w:ascii="Arial" w:hAnsi="Arial" w:cs="Arial"/>
          <w:sz w:val="22"/>
          <w:szCs w:val="22"/>
        </w:rPr>
        <w:tab/>
      </w:r>
      <w:r w:rsidR="00BB2DFE" w:rsidRPr="00795C59">
        <w:rPr>
          <w:rFonts w:ascii="Arial" w:hAnsi="Arial" w:cs="Arial"/>
          <w:sz w:val="22"/>
          <w:szCs w:val="22"/>
        </w:rPr>
        <w:t xml:space="preserve">Práva a povinnosti neupravená touto </w:t>
      </w:r>
      <w:r w:rsidR="00AB01A6">
        <w:rPr>
          <w:rFonts w:ascii="Arial" w:hAnsi="Arial" w:cs="Arial"/>
          <w:sz w:val="22"/>
          <w:szCs w:val="22"/>
        </w:rPr>
        <w:t>S</w:t>
      </w:r>
      <w:r w:rsidR="00BB2DFE" w:rsidRPr="00795C59">
        <w:rPr>
          <w:rFonts w:ascii="Arial" w:hAnsi="Arial" w:cs="Arial"/>
          <w:sz w:val="22"/>
          <w:szCs w:val="22"/>
        </w:rPr>
        <w:t>mlouvou se řídí příslušnými právními předpisy.</w:t>
      </w:r>
    </w:p>
    <w:p w14:paraId="27D19A64" w14:textId="284AC35C" w:rsidR="00181773" w:rsidRPr="00795C59" w:rsidRDefault="00181773" w:rsidP="00DD098C">
      <w:pPr>
        <w:pStyle w:val="SML10"/>
        <w:numPr>
          <w:ilvl w:val="0"/>
          <w:numId w:val="0"/>
        </w:numPr>
        <w:spacing w:before="60" w:after="60"/>
        <w:rPr>
          <w:rFonts w:ascii="Arial" w:hAnsi="Arial" w:cs="Arial"/>
          <w:sz w:val="22"/>
          <w:szCs w:val="22"/>
        </w:rPr>
      </w:pPr>
      <w:r w:rsidRPr="00775698">
        <w:rPr>
          <w:rFonts w:ascii="Arial" w:hAnsi="Arial" w:cs="Arial"/>
          <w:b/>
          <w:sz w:val="22"/>
          <w:szCs w:val="22"/>
        </w:rPr>
        <w:lastRenderedPageBreak/>
        <w:t>8.2</w:t>
      </w:r>
      <w:r>
        <w:rPr>
          <w:rFonts w:ascii="Arial" w:hAnsi="Arial" w:cs="Arial"/>
          <w:sz w:val="22"/>
          <w:szCs w:val="22"/>
        </w:rPr>
        <w:tab/>
        <w:t xml:space="preserve">Klient bere na vědomí, že podpisem této </w:t>
      </w:r>
      <w:r w:rsidR="00AB01A6">
        <w:rPr>
          <w:rFonts w:ascii="Arial" w:hAnsi="Arial" w:cs="Arial"/>
          <w:sz w:val="22"/>
          <w:szCs w:val="22"/>
        </w:rPr>
        <w:t>S</w:t>
      </w:r>
      <w:r>
        <w:rPr>
          <w:rFonts w:ascii="Arial" w:hAnsi="Arial" w:cs="Arial"/>
          <w:sz w:val="22"/>
          <w:szCs w:val="22"/>
        </w:rPr>
        <w:t xml:space="preserve">mlouvy zbavuje Poradce jeho zákonné </w:t>
      </w:r>
      <w:r w:rsidR="00775698">
        <w:rPr>
          <w:rFonts w:ascii="Arial" w:hAnsi="Arial" w:cs="Arial"/>
          <w:sz w:val="22"/>
          <w:szCs w:val="22"/>
        </w:rPr>
        <w:t xml:space="preserve">povinnosti </w:t>
      </w:r>
      <w:r>
        <w:rPr>
          <w:rFonts w:ascii="Arial" w:hAnsi="Arial" w:cs="Arial"/>
          <w:sz w:val="22"/>
          <w:szCs w:val="22"/>
        </w:rPr>
        <w:t>mlčenlivosti</w:t>
      </w:r>
      <w:r w:rsidR="00775698">
        <w:rPr>
          <w:rFonts w:ascii="Arial" w:hAnsi="Arial" w:cs="Arial"/>
          <w:sz w:val="22"/>
          <w:szCs w:val="22"/>
        </w:rPr>
        <w:t>, a to</w:t>
      </w:r>
      <w:r>
        <w:rPr>
          <w:rFonts w:ascii="Arial" w:hAnsi="Arial" w:cs="Arial"/>
          <w:sz w:val="22"/>
          <w:szCs w:val="22"/>
        </w:rPr>
        <w:t xml:space="preserve"> v</w:t>
      </w:r>
      <w:r w:rsidR="00775698">
        <w:rPr>
          <w:rFonts w:ascii="Arial" w:hAnsi="Arial" w:cs="Arial"/>
          <w:sz w:val="22"/>
          <w:szCs w:val="22"/>
        </w:rPr>
        <w:t> </w:t>
      </w:r>
      <w:r>
        <w:rPr>
          <w:rFonts w:ascii="Arial" w:hAnsi="Arial" w:cs="Arial"/>
          <w:sz w:val="22"/>
          <w:szCs w:val="22"/>
        </w:rPr>
        <w:t>rozsahu</w:t>
      </w:r>
      <w:r w:rsidR="00775698">
        <w:rPr>
          <w:rFonts w:ascii="Arial" w:hAnsi="Arial" w:cs="Arial"/>
          <w:sz w:val="22"/>
          <w:szCs w:val="22"/>
        </w:rPr>
        <w:t xml:space="preserve"> uvedeném</w:t>
      </w:r>
      <w:r>
        <w:rPr>
          <w:rFonts w:ascii="Arial" w:hAnsi="Arial" w:cs="Arial"/>
          <w:sz w:val="22"/>
          <w:szCs w:val="22"/>
        </w:rPr>
        <w:t xml:space="preserve"> v bodě 4.16 OPDP.</w:t>
      </w:r>
    </w:p>
    <w:p w14:paraId="2F1CC805" w14:textId="157B96E8" w:rsidR="00BB2DFE" w:rsidRDefault="00E046D3" w:rsidP="00DD098C">
      <w:pPr>
        <w:pStyle w:val="SML10"/>
        <w:numPr>
          <w:ilvl w:val="0"/>
          <w:numId w:val="0"/>
        </w:numPr>
        <w:spacing w:before="60" w:after="60"/>
        <w:rPr>
          <w:rFonts w:ascii="Arial" w:hAnsi="Arial" w:cs="Arial"/>
          <w:sz w:val="22"/>
          <w:szCs w:val="22"/>
        </w:rPr>
      </w:pPr>
      <w:bookmarkStart w:id="20" w:name="_Ref77945712"/>
      <w:r>
        <w:rPr>
          <w:rFonts w:ascii="Arial" w:hAnsi="Arial" w:cs="Arial"/>
          <w:b/>
          <w:sz w:val="22"/>
          <w:szCs w:val="22"/>
        </w:rPr>
        <w:t>8.</w:t>
      </w:r>
      <w:r w:rsidR="00050CEC">
        <w:rPr>
          <w:rFonts w:ascii="Arial" w:hAnsi="Arial" w:cs="Arial"/>
          <w:b/>
          <w:sz w:val="22"/>
          <w:szCs w:val="22"/>
        </w:rPr>
        <w:t>3</w:t>
      </w:r>
      <w:r w:rsidR="00DD098C">
        <w:rPr>
          <w:rFonts w:ascii="Arial" w:hAnsi="Arial" w:cs="Arial"/>
          <w:sz w:val="22"/>
          <w:szCs w:val="22"/>
        </w:rPr>
        <w:tab/>
      </w:r>
      <w:r w:rsidR="009C4591">
        <w:rPr>
          <w:rFonts w:ascii="Arial" w:hAnsi="Arial" w:cs="Arial"/>
          <w:sz w:val="22"/>
          <w:szCs w:val="22"/>
        </w:rPr>
        <w:t xml:space="preserve">Změna </w:t>
      </w:r>
      <w:r w:rsidR="00BB2DFE" w:rsidRPr="00795C59">
        <w:rPr>
          <w:rFonts w:ascii="Arial" w:hAnsi="Arial" w:cs="Arial"/>
          <w:sz w:val="22"/>
          <w:szCs w:val="22"/>
        </w:rPr>
        <w:t xml:space="preserve">této </w:t>
      </w:r>
      <w:r w:rsidR="00F755E6">
        <w:rPr>
          <w:rFonts w:ascii="Arial" w:hAnsi="Arial" w:cs="Arial"/>
          <w:sz w:val="22"/>
          <w:szCs w:val="22"/>
        </w:rPr>
        <w:t>S</w:t>
      </w:r>
      <w:r w:rsidR="00BB2DFE" w:rsidRPr="00795C59">
        <w:rPr>
          <w:rFonts w:ascii="Arial" w:hAnsi="Arial" w:cs="Arial"/>
          <w:sz w:val="22"/>
          <w:szCs w:val="22"/>
        </w:rPr>
        <w:t xml:space="preserve">mlouvy je možná </w:t>
      </w:r>
      <w:r w:rsidR="0023636F">
        <w:rPr>
          <w:rFonts w:ascii="Arial" w:hAnsi="Arial" w:cs="Arial"/>
          <w:sz w:val="22"/>
          <w:szCs w:val="22"/>
        </w:rPr>
        <w:t xml:space="preserve">v </w:t>
      </w:r>
      <w:r w:rsidR="0023636F" w:rsidRPr="00795C59">
        <w:rPr>
          <w:rFonts w:ascii="Arial" w:hAnsi="Arial" w:cs="Arial"/>
          <w:sz w:val="22"/>
          <w:szCs w:val="22"/>
        </w:rPr>
        <w:t>písemn</w:t>
      </w:r>
      <w:r w:rsidR="0023636F">
        <w:rPr>
          <w:rFonts w:ascii="Arial" w:hAnsi="Arial" w:cs="Arial"/>
          <w:sz w:val="22"/>
          <w:szCs w:val="22"/>
        </w:rPr>
        <w:t>é</w:t>
      </w:r>
      <w:r w:rsidR="0023636F" w:rsidRPr="00795C59">
        <w:rPr>
          <w:rFonts w:ascii="Arial" w:hAnsi="Arial" w:cs="Arial"/>
          <w:sz w:val="22"/>
          <w:szCs w:val="22"/>
        </w:rPr>
        <w:t xml:space="preserve"> form</w:t>
      </w:r>
      <w:r w:rsidR="0023636F">
        <w:rPr>
          <w:rFonts w:ascii="Arial" w:hAnsi="Arial" w:cs="Arial"/>
          <w:sz w:val="22"/>
          <w:szCs w:val="22"/>
        </w:rPr>
        <w:t>ě</w:t>
      </w:r>
      <w:r w:rsidR="0023636F" w:rsidRPr="00795C59">
        <w:rPr>
          <w:rFonts w:ascii="Arial" w:hAnsi="Arial" w:cs="Arial"/>
          <w:sz w:val="22"/>
          <w:szCs w:val="22"/>
        </w:rPr>
        <w:t xml:space="preserve"> </w:t>
      </w:r>
      <w:r w:rsidR="00BB2DFE" w:rsidRPr="00795C59">
        <w:rPr>
          <w:rFonts w:ascii="Arial" w:hAnsi="Arial" w:cs="Arial"/>
          <w:sz w:val="22"/>
          <w:szCs w:val="22"/>
        </w:rPr>
        <w:t>v podobě číslovaného, oběma stranami podepsaného dodatku.</w:t>
      </w:r>
      <w:bookmarkEnd w:id="20"/>
      <w:r w:rsidR="0023636F">
        <w:rPr>
          <w:rFonts w:ascii="Arial" w:hAnsi="Arial" w:cs="Arial"/>
          <w:sz w:val="22"/>
          <w:szCs w:val="22"/>
        </w:rPr>
        <w:t xml:space="preserve"> </w:t>
      </w:r>
      <w:r w:rsidR="007D291A">
        <w:rPr>
          <w:rFonts w:ascii="Arial" w:hAnsi="Arial" w:cs="Arial"/>
          <w:sz w:val="22"/>
          <w:szCs w:val="22"/>
        </w:rPr>
        <w:t xml:space="preserve">Nebude-li písemná forma dodržena, platí, že </w:t>
      </w:r>
      <w:r w:rsidR="00C37E4C" w:rsidRPr="00FE19EB">
        <w:rPr>
          <w:rFonts w:ascii="Arial" w:hAnsi="Arial" w:cs="Arial"/>
          <w:sz w:val="22"/>
          <w:szCs w:val="22"/>
        </w:rPr>
        <w:t>se k tomuto dodatku nepřihlíží a strany jím nejsou vázány</w:t>
      </w:r>
      <w:r w:rsidR="00923FC9" w:rsidRPr="00FE19EB">
        <w:rPr>
          <w:rFonts w:ascii="Arial" w:hAnsi="Arial" w:cs="Arial"/>
          <w:sz w:val="22"/>
          <w:szCs w:val="22"/>
        </w:rPr>
        <w:t xml:space="preserve">. </w:t>
      </w:r>
    </w:p>
    <w:p w14:paraId="7E322B8C" w14:textId="10905A58" w:rsidR="00C53713" w:rsidRPr="0067609D" w:rsidRDefault="00C53713" w:rsidP="00DD098C">
      <w:pPr>
        <w:pStyle w:val="SML10"/>
        <w:numPr>
          <w:ilvl w:val="0"/>
          <w:numId w:val="0"/>
        </w:numPr>
        <w:spacing w:before="60" w:after="60"/>
        <w:rPr>
          <w:rFonts w:ascii="Arial" w:hAnsi="Arial" w:cs="Arial"/>
          <w:sz w:val="22"/>
          <w:szCs w:val="22"/>
        </w:rPr>
      </w:pPr>
      <w:r w:rsidRPr="00C53713">
        <w:rPr>
          <w:rFonts w:ascii="Arial" w:hAnsi="Arial" w:cs="Arial"/>
          <w:b/>
          <w:sz w:val="22"/>
          <w:szCs w:val="22"/>
        </w:rPr>
        <w:t>8.4</w:t>
      </w:r>
      <w:r>
        <w:rPr>
          <w:rFonts w:ascii="Arial" w:hAnsi="Arial" w:cs="Arial"/>
          <w:b/>
          <w:sz w:val="22"/>
          <w:szCs w:val="22"/>
        </w:rPr>
        <w:tab/>
      </w:r>
      <w:r>
        <w:rPr>
          <w:rFonts w:ascii="Arial" w:hAnsi="Arial" w:cs="Arial"/>
          <w:sz w:val="22"/>
          <w:szCs w:val="22"/>
        </w:rPr>
        <w:t xml:space="preserve">Poradce zpracovává osobní údaje Klienta, je-li fyzickou osobou, a jeho zástupců, je-li právnickou osobou, pro účely </w:t>
      </w:r>
      <w:r w:rsidR="002E5669" w:rsidRPr="00776E08">
        <w:rPr>
          <w:rFonts w:ascii="Arial" w:hAnsi="Arial" w:cs="Arial"/>
          <w:sz w:val="22"/>
          <w:szCs w:val="22"/>
        </w:rPr>
        <w:t xml:space="preserve">plnění předmětu této </w:t>
      </w:r>
      <w:r w:rsidR="00F755E6">
        <w:rPr>
          <w:rFonts w:ascii="Arial" w:hAnsi="Arial" w:cs="Arial"/>
          <w:sz w:val="22"/>
          <w:szCs w:val="22"/>
        </w:rPr>
        <w:t>S</w:t>
      </w:r>
      <w:r w:rsidR="002E5669" w:rsidRPr="00776E08">
        <w:rPr>
          <w:rFonts w:ascii="Arial" w:hAnsi="Arial" w:cs="Arial"/>
          <w:sz w:val="22"/>
          <w:szCs w:val="22"/>
        </w:rPr>
        <w:t>mlouvy</w:t>
      </w:r>
      <w:r w:rsidR="002E5669">
        <w:rPr>
          <w:rFonts w:ascii="Arial" w:hAnsi="Arial" w:cs="Arial"/>
          <w:sz w:val="22"/>
          <w:szCs w:val="22"/>
        </w:rPr>
        <w:t xml:space="preserve">, </w:t>
      </w:r>
      <w:r>
        <w:rPr>
          <w:rFonts w:ascii="Arial" w:hAnsi="Arial" w:cs="Arial"/>
          <w:sz w:val="22"/>
          <w:szCs w:val="22"/>
        </w:rPr>
        <w:t xml:space="preserve">zpracování daňového tvrzení a poskytování dalšího daňového poradenství, plnění právních povinností Poradce, ochrany právních nároků a nabízení dalších služeb Poradce. Bližší informace o právech osob, jejichž údaje Poradce zpracovává, jako jsou právo na přístup a právo na námitku, jakož i další informace </w:t>
      </w:r>
      <w:r w:rsidR="00511974">
        <w:rPr>
          <w:rFonts w:ascii="Arial" w:hAnsi="Arial" w:cs="Arial"/>
          <w:sz w:val="22"/>
          <w:szCs w:val="22"/>
        </w:rPr>
        <w:t>o zpracování osobních údajů P</w:t>
      </w:r>
      <w:r>
        <w:rPr>
          <w:rFonts w:ascii="Arial" w:hAnsi="Arial" w:cs="Arial"/>
          <w:sz w:val="22"/>
          <w:szCs w:val="22"/>
        </w:rPr>
        <w:t xml:space="preserve">oradcem jsou uvedeny v čl. 8 OPDP. </w:t>
      </w:r>
    </w:p>
    <w:p w14:paraId="65BDA1DA" w14:textId="2A57C9DE" w:rsidR="00BB2DFE" w:rsidRPr="00795C59" w:rsidRDefault="00DD098C" w:rsidP="00DD098C">
      <w:pPr>
        <w:pStyle w:val="SML10"/>
        <w:numPr>
          <w:ilvl w:val="0"/>
          <w:numId w:val="0"/>
        </w:numPr>
        <w:spacing w:before="60" w:after="60"/>
        <w:rPr>
          <w:rFonts w:ascii="Arial" w:hAnsi="Arial" w:cs="Arial"/>
          <w:sz w:val="22"/>
          <w:szCs w:val="22"/>
        </w:rPr>
      </w:pPr>
      <w:r w:rsidRPr="00DD098C">
        <w:rPr>
          <w:rFonts w:ascii="Arial" w:hAnsi="Arial" w:cs="Arial"/>
          <w:b/>
          <w:sz w:val="22"/>
          <w:szCs w:val="22"/>
        </w:rPr>
        <w:t>8.</w:t>
      </w:r>
      <w:r w:rsidR="0067609D">
        <w:rPr>
          <w:rFonts w:ascii="Arial" w:hAnsi="Arial" w:cs="Arial"/>
          <w:b/>
          <w:sz w:val="22"/>
          <w:szCs w:val="22"/>
        </w:rPr>
        <w:t>5</w:t>
      </w:r>
      <w:r>
        <w:rPr>
          <w:rFonts w:ascii="Arial" w:hAnsi="Arial" w:cs="Arial"/>
          <w:sz w:val="22"/>
          <w:szCs w:val="22"/>
        </w:rPr>
        <w:tab/>
      </w:r>
      <w:r w:rsidR="00EA5085">
        <w:rPr>
          <w:rFonts w:ascii="Arial" w:hAnsi="Arial" w:cs="Arial"/>
          <w:sz w:val="22"/>
          <w:szCs w:val="22"/>
        </w:rPr>
        <w:t xml:space="preserve">Klient podpisem této </w:t>
      </w:r>
      <w:r w:rsidR="00F755E6">
        <w:rPr>
          <w:rFonts w:ascii="Arial" w:hAnsi="Arial" w:cs="Arial"/>
          <w:sz w:val="22"/>
          <w:szCs w:val="22"/>
        </w:rPr>
        <w:t>S</w:t>
      </w:r>
      <w:r w:rsidR="00EA5085">
        <w:rPr>
          <w:rFonts w:ascii="Arial" w:hAnsi="Arial" w:cs="Arial"/>
          <w:sz w:val="22"/>
          <w:szCs w:val="22"/>
        </w:rPr>
        <w:t xml:space="preserve">mlouvy stvrzuje, že se rovněž seznámil s ustanoveními OPDP jako nedílnou součástí této </w:t>
      </w:r>
      <w:r w:rsidR="00F755E6">
        <w:rPr>
          <w:rFonts w:ascii="Arial" w:hAnsi="Arial" w:cs="Arial"/>
          <w:sz w:val="22"/>
          <w:szCs w:val="22"/>
        </w:rPr>
        <w:t>S</w:t>
      </w:r>
      <w:r w:rsidR="00EA5085">
        <w:rPr>
          <w:rFonts w:ascii="Arial" w:hAnsi="Arial" w:cs="Arial"/>
          <w:sz w:val="22"/>
          <w:szCs w:val="22"/>
        </w:rPr>
        <w:t xml:space="preserve">mlouvy. </w:t>
      </w:r>
    </w:p>
    <w:p w14:paraId="36F71C1C" w14:textId="194673A4" w:rsidR="00687803" w:rsidRPr="00C30D2F" w:rsidRDefault="00DD098C" w:rsidP="00CE6F1C">
      <w:pPr>
        <w:pStyle w:val="SML10"/>
        <w:numPr>
          <w:ilvl w:val="0"/>
          <w:numId w:val="0"/>
        </w:numPr>
        <w:spacing w:after="0"/>
        <w:rPr>
          <w:rFonts w:ascii="Arial" w:hAnsi="Arial" w:cs="Arial"/>
          <w:sz w:val="22"/>
          <w:szCs w:val="22"/>
        </w:rPr>
      </w:pPr>
      <w:r w:rsidRPr="00DD098C">
        <w:rPr>
          <w:rFonts w:ascii="Arial" w:hAnsi="Arial" w:cs="Arial"/>
          <w:b/>
          <w:sz w:val="22"/>
          <w:szCs w:val="22"/>
        </w:rPr>
        <w:t>8.</w:t>
      </w:r>
      <w:r w:rsidR="0067609D">
        <w:rPr>
          <w:rFonts w:ascii="Arial" w:hAnsi="Arial" w:cs="Arial"/>
          <w:b/>
          <w:sz w:val="22"/>
          <w:szCs w:val="22"/>
        </w:rPr>
        <w:t>6</w:t>
      </w:r>
      <w:r>
        <w:rPr>
          <w:rFonts w:ascii="Arial" w:hAnsi="Arial" w:cs="Arial"/>
          <w:sz w:val="22"/>
          <w:szCs w:val="22"/>
        </w:rPr>
        <w:tab/>
      </w:r>
      <w:r w:rsidR="00BB2DFE" w:rsidRPr="00795C59">
        <w:rPr>
          <w:rFonts w:ascii="Arial" w:hAnsi="Arial" w:cs="Arial"/>
          <w:sz w:val="22"/>
          <w:szCs w:val="22"/>
        </w:rPr>
        <w:t xml:space="preserve">Tato </w:t>
      </w:r>
      <w:r w:rsidR="00F755E6">
        <w:rPr>
          <w:rFonts w:ascii="Arial" w:hAnsi="Arial" w:cs="Arial"/>
          <w:sz w:val="22"/>
          <w:szCs w:val="22"/>
        </w:rPr>
        <w:t>S</w:t>
      </w:r>
      <w:r w:rsidR="00BB2DFE" w:rsidRPr="00795C59">
        <w:rPr>
          <w:rFonts w:ascii="Arial" w:hAnsi="Arial" w:cs="Arial"/>
          <w:sz w:val="22"/>
          <w:szCs w:val="22"/>
        </w:rPr>
        <w:t>mlouva je sepsána ve dvou vyhotoveních</w:t>
      </w:r>
      <w:r w:rsidR="00043A9A">
        <w:rPr>
          <w:rFonts w:ascii="Arial" w:hAnsi="Arial" w:cs="Arial"/>
          <w:sz w:val="22"/>
          <w:szCs w:val="22"/>
        </w:rPr>
        <w:t xml:space="preserve"> a </w:t>
      </w:r>
      <w:r w:rsidR="00043A9A" w:rsidRPr="00C30D2F">
        <w:rPr>
          <w:rFonts w:ascii="Arial" w:hAnsi="Arial" w:cs="Arial"/>
          <w:sz w:val="22"/>
          <w:szCs w:val="22"/>
        </w:rPr>
        <w:t>ruší veškeré dříve u</w:t>
      </w:r>
      <w:r w:rsidR="006D6F3C" w:rsidRPr="00C30D2F">
        <w:rPr>
          <w:rFonts w:ascii="Arial" w:hAnsi="Arial" w:cs="Arial"/>
          <w:sz w:val="22"/>
          <w:szCs w:val="22"/>
        </w:rPr>
        <w:t>zavře</w:t>
      </w:r>
      <w:r w:rsidR="00043A9A" w:rsidRPr="00C30D2F">
        <w:rPr>
          <w:rFonts w:ascii="Arial" w:hAnsi="Arial" w:cs="Arial"/>
          <w:sz w:val="22"/>
          <w:szCs w:val="22"/>
        </w:rPr>
        <w:t>né smlouvy mezi výše uvedenými smluvními stranami</w:t>
      </w:r>
      <w:r w:rsidR="006D6F3C" w:rsidRPr="00C30D2F">
        <w:rPr>
          <w:rFonts w:ascii="Arial" w:hAnsi="Arial" w:cs="Arial"/>
          <w:sz w:val="22"/>
          <w:szCs w:val="22"/>
        </w:rPr>
        <w:t xml:space="preserve"> na vedení účetnictví</w:t>
      </w:r>
      <w:r w:rsidR="005E717C">
        <w:rPr>
          <w:rFonts w:ascii="Arial" w:hAnsi="Arial" w:cs="Arial"/>
          <w:sz w:val="22"/>
          <w:szCs w:val="22"/>
        </w:rPr>
        <w:t>, mzdové agendy</w:t>
      </w:r>
      <w:r w:rsidR="006D6F3C" w:rsidRPr="00C30D2F">
        <w:rPr>
          <w:rFonts w:ascii="Arial" w:hAnsi="Arial" w:cs="Arial"/>
          <w:sz w:val="22"/>
          <w:szCs w:val="22"/>
        </w:rPr>
        <w:t xml:space="preserve"> a poskytování daňového poradenství</w:t>
      </w:r>
      <w:r w:rsidR="00BB2DFE" w:rsidRPr="00C30D2F">
        <w:rPr>
          <w:rFonts w:ascii="Arial" w:hAnsi="Arial" w:cs="Arial"/>
          <w:sz w:val="22"/>
          <w:szCs w:val="22"/>
        </w:rPr>
        <w:t xml:space="preserve">. </w:t>
      </w:r>
      <w:r w:rsidR="007D291A" w:rsidRPr="00795C59">
        <w:rPr>
          <w:rFonts w:ascii="Arial" w:hAnsi="Arial" w:cs="Arial"/>
          <w:sz w:val="22"/>
          <w:szCs w:val="22"/>
        </w:rPr>
        <w:t>Každ</w:t>
      </w:r>
      <w:r w:rsidR="007D291A">
        <w:rPr>
          <w:rFonts w:ascii="Arial" w:hAnsi="Arial" w:cs="Arial"/>
          <w:sz w:val="22"/>
          <w:szCs w:val="22"/>
        </w:rPr>
        <w:t>á</w:t>
      </w:r>
      <w:r w:rsidR="007D291A" w:rsidRPr="00795C59">
        <w:rPr>
          <w:rFonts w:ascii="Arial" w:hAnsi="Arial" w:cs="Arial"/>
          <w:sz w:val="22"/>
          <w:szCs w:val="22"/>
        </w:rPr>
        <w:t xml:space="preserve"> </w:t>
      </w:r>
      <w:r w:rsidR="00BB2DFE" w:rsidRPr="00795C59">
        <w:rPr>
          <w:rFonts w:ascii="Arial" w:hAnsi="Arial" w:cs="Arial"/>
          <w:sz w:val="22"/>
          <w:szCs w:val="22"/>
        </w:rPr>
        <w:t>z</w:t>
      </w:r>
      <w:r w:rsidR="007D291A">
        <w:rPr>
          <w:rFonts w:ascii="Arial" w:hAnsi="Arial" w:cs="Arial"/>
          <w:sz w:val="22"/>
          <w:szCs w:val="22"/>
        </w:rPr>
        <w:t>e</w:t>
      </w:r>
      <w:r w:rsidR="00BB2DFE" w:rsidRPr="00795C59">
        <w:rPr>
          <w:rFonts w:ascii="Arial" w:hAnsi="Arial" w:cs="Arial"/>
          <w:sz w:val="22"/>
          <w:szCs w:val="22"/>
        </w:rPr>
        <w:t xml:space="preserve"> </w:t>
      </w:r>
      <w:r w:rsidR="007D291A">
        <w:rPr>
          <w:rFonts w:ascii="Arial" w:hAnsi="Arial" w:cs="Arial"/>
          <w:sz w:val="22"/>
          <w:szCs w:val="22"/>
        </w:rPr>
        <w:t>smluvních stran</w:t>
      </w:r>
      <w:r w:rsidR="007D291A" w:rsidRPr="00795C59">
        <w:rPr>
          <w:rFonts w:ascii="Arial" w:hAnsi="Arial" w:cs="Arial"/>
          <w:sz w:val="22"/>
          <w:szCs w:val="22"/>
        </w:rPr>
        <w:t xml:space="preserve"> </w:t>
      </w:r>
      <w:r w:rsidR="00BB2DFE" w:rsidRPr="00795C59">
        <w:rPr>
          <w:rFonts w:ascii="Arial" w:hAnsi="Arial" w:cs="Arial"/>
          <w:sz w:val="22"/>
          <w:szCs w:val="22"/>
        </w:rPr>
        <w:t xml:space="preserve">po podpisu obdrží jedno vyhotovení. </w:t>
      </w:r>
    </w:p>
    <w:p w14:paraId="40FE37F0" w14:textId="6281E22F" w:rsidR="00E046D3" w:rsidRPr="00CE6F1C" w:rsidRDefault="00E046D3" w:rsidP="00CE6F1C">
      <w:pPr>
        <w:pStyle w:val="SML10"/>
        <w:numPr>
          <w:ilvl w:val="0"/>
          <w:numId w:val="0"/>
        </w:numPr>
        <w:spacing w:after="0"/>
        <w:rPr>
          <w:rFonts w:ascii="Arial" w:hAnsi="Arial" w:cs="Arial"/>
          <w:szCs w:val="18"/>
        </w:rPr>
      </w:pPr>
    </w:p>
    <w:p w14:paraId="442F2DF7" w14:textId="1029789C" w:rsidR="00A03196" w:rsidRPr="007334FE" w:rsidRDefault="00A03196" w:rsidP="00A03196">
      <w:pPr>
        <w:pStyle w:val="Normln1"/>
        <w:tabs>
          <w:tab w:val="left" w:pos="360"/>
        </w:tabs>
        <w:rPr>
          <w:rFonts w:ascii="Arial" w:hAnsi="Arial" w:cs="Arial"/>
          <w:color w:val="auto"/>
          <w:sz w:val="22"/>
          <w:szCs w:val="22"/>
        </w:rPr>
      </w:pPr>
      <w:r>
        <w:rPr>
          <w:rFonts w:ascii="Arial" w:hAnsi="Arial" w:cs="Arial"/>
          <w:b/>
          <w:color w:val="auto"/>
          <w:sz w:val="22"/>
          <w:szCs w:val="22"/>
        </w:rPr>
        <w:t>8</w:t>
      </w:r>
      <w:r w:rsidRPr="00A03196">
        <w:rPr>
          <w:rFonts w:ascii="Arial" w:hAnsi="Arial" w:cs="Arial"/>
          <w:b/>
          <w:color w:val="auto"/>
          <w:sz w:val="22"/>
          <w:szCs w:val="22"/>
        </w:rPr>
        <w:t>.</w:t>
      </w:r>
      <w:r>
        <w:rPr>
          <w:rFonts w:ascii="Arial" w:hAnsi="Arial" w:cs="Arial"/>
          <w:b/>
          <w:color w:val="auto"/>
          <w:sz w:val="22"/>
          <w:szCs w:val="22"/>
        </w:rPr>
        <w:t>7</w:t>
      </w:r>
      <w:r w:rsidRPr="00A03196">
        <w:rPr>
          <w:rFonts w:ascii="Arial" w:hAnsi="Arial" w:cs="Arial"/>
          <w:b/>
          <w:color w:val="auto"/>
          <w:sz w:val="22"/>
          <w:szCs w:val="22"/>
        </w:rPr>
        <w:t xml:space="preserve"> </w:t>
      </w:r>
      <w:r w:rsidRPr="00A03196">
        <w:rPr>
          <w:rFonts w:ascii="Arial" w:hAnsi="Arial" w:cs="Arial"/>
          <w:b/>
          <w:color w:val="auto"/>
          <w:sz w:val="22"/>
          <w:szCs w:val="22"/>
        </w:rPr>
        <w:tab/>
      </w:r>
      <w:r w:rsidR="00986E99">
        <w:rPr>
          <w:rFonts w:ascii="Arial" w:hAnsi="Arial" w:cs="Arial"/>
          <w:b/>
          <w:color w:val="auto"/>
          <w:sz w:val="22"/>
          <w:szCs w:val="22"/>
        </w:rPr>
        <w:t>Sjednaný r</w:t>
      </w:r>
      <w:r w:rsidRPr="007334FE">
        <w:rPr>
          <w:rFonts w:ascii="Arial" w:hAnsi="Arial" w:cs="Arial"/>
          <w:b/>
          <w:color w:val="auto"/>
          <w:sz w:val="22"/>
          <w:szCs w:val="22"/>
        </w:rPr>
        <w:t>ozsah předmětu</w:t>
      </w:r>
      <w:r w:rsidR="006B6FF0">
        <w:rPr>
          <w:rFonts w:ascii="Arial" w:hAnsi="Arial" w:cs="Arial"/>
          <w:b/>
          <w:color w:val="auto"/>
          <w:sz w:val="22"/>
          <w:szCs w:val="22"/>
        </w:rPr>
        <w:t xml:space="preserve"> smlouvy dle </w:t>
      </w:r>
      <w:r w:rsidR="00C741D8">
        <w:rPr>
          <w:rFonts w:ascii="Arial" w:hAnsi="Arial" w:cs="Arial"/>
          <w:b/>
          <w:color w:val="auto"/>
          <w:sz w:val="22"/>
          <w:szCs w:val="22"/>
        </w:rPr>
        <w:t xml:space="preserve">čl. </w:t>
      </w:r>
      <w:r w:rsidR="006B6FF0">
        <w:rPr>
          <w:rFonts w:ascii="Arial" w:hAnsi="Arial" w:cs="Arial"/>
          <w:b/>
          <w:color w:val="auto"/>
          <w:sz w:val="22"/>
          <w:szCs w:val="22"/>
        </w:rPr>
        <w:t xml:space="preserve">2 </w:t>
      </w:r>
      <w:r w:rsidRPr="007334FE">
        <w:rPr>
          <w:rFonts w:ascii="Arial" w:hAnsi="Arial" w:cs="Arial"/>
          <w:b/>
          <w:color w:val="auto"/>
          <w:sz w:val="22"/>
          <w:szCs w:val="22"/>
        </w:rPr>
        <w:t xml:space="preserve">v ceně dle </w:t>
      </w:r>
      <w:r w:rsidR="00C741D8">
        <w:rPr>
          <w:rFonts w:ascii="Arial" w:hAnsi="Arial" w:cs="Arial"/>
          <w:b/>
          <w:color w:val="auto"/>
          <w:sz w:val="22"/>
          <w:szCs w:val="22"/>
        </w:rPr>
        <w:t>čl. 3</w:t>
      </w:r>
      <w:r w:rsidRPr="007334FE">
        <w:rPr>
          <w:rFonts w:ascii="Arial" w:hAnsi="Arial" w:cs="Arial"/>
          <w:b/>
          <w:color w:val="auto"/>
          <w:sz w:val="22"/>
          <w:szCs w:val="22"/>
        </w:rPr>
        <w:t xml:space="preserve"> zahrnuje:</w:t>
      </w:r>
      <w:r w:rsidRPr="007334FE">
        <w:rPr>
          <w:rFonts w:ascii="Arial" w:hAnsi="Arial" w:cs="Arial"/>
          <w:color w:val="auto"/>
          <w:sz w:val="22"/>
          <w:szCs w:val="22"/>
        </w:rPr>
        <w:t xml:space="preserve"> -----------------</w:t>
      </w:r>
    </w:p>
    <w:p w14:paraId="61033EF6" w14:textId="34B12A45" w:rsidR="00A03196" w:rsidRPr="007334FE" w:rsidRDefault="007334FE" w:rsidP="00A03196">
      <w:pPr>
        <w:pStyle w:val="Normln1"/>
        <w:numPr>
          <w:ilvl w:val="0"/>
          <w:numId w:val="34"/>
        </w:numPr>
        <w:rPr>
          <w:rFonts w:ascii="Arial" w:hAnsi="Arial" w:cs="Arial"/>
          <w:color w:val="auto"/>
          <w:sz w:val="22"/>
          <w:szCs w:val="22"/>
        </w:rPr>
      </w:pPr>
      <w:r w:rsidRPr="007334FE">
        <w:rPr>
          <w:rFonts w:ascii="Arial" w:hAnsi="Arial" w:cs="Arial"/>
          <w:color w:val="auto"/>
          <w:sz w:val="22"/>
          <w:szCs w:val="22"/>
        </w:rPr>
        <w:t xml:space="preserve">daňové </w:t>
      </w:r>
      <w:r w:rsidR="00A03196" w:rsidRPr="007334FE">
        <w:rPr>
          <w:rFonts w:ascii="Arial" w:hAnsi="Arial" w:cs="Arial"/>
          <w:color w:val="auto"/>
          <w:sz w:val="22"/>
          <w:szCs w:val="22"/>
        </w:rPr>
        <w:t xml:space="preserve">poradenství </w:t>
      </w:r>
      <w:r w:rsidR="006B6FF0">
        <w:rPr>
          <w:rFonts w:ascii="Arial" w:hAnsi="Arial" w:cs="Arial"/>
          <w:color w:val="auto"/>
          <w:sz w:val="22"/>
          <w:szCs w:val="22"/>
        </w:rPr>
        <w:t>-------------</w:t>
      </w:r>
      <w:r w:rsidR="00A03196" w:rsidRPr="007334FE">
        <w:rPr>
          <w:rFonts w:ascii="Arial" w:hAnsi="Arial" w:cs="Arial"/>
          <w:color w:val="auto"/>
          <w:sz w:val="22"/>
          <w:szCs w:val="22"/>
        </w:rPr>
        <w:t>-----------------------------------------------------------------------------</w:t>
      </w:r>
    </w:p>
    <w:p w14:paraId="5493423A" w14:textId="5808DD3C" w:rsidR="00A03196" w:rsidRDefault="00A03196" w:rsidP="00A03196">
      <w:pPr>
        <w:pStyle w:val="Normln1"/>
        <w:numPr>
          <w:ilvl w:val="0"/>
          <w:numId w:val="34"/>
        </w:numPr>
        <w:rPr>
          <w:rFonts w:ascii="Arial" w:hAnsi="Arial" w:cs="Arial"/>
          <w:color w:val="auto"/>
          <w:sz w:val="22"/>
          <w:szCs w:val="22"/>
        </w:rPr>
      </w:pPr>
      <w:r w:rsidRPr="006928E0">
        <w:rPr>
          <w:rFonts w:ascii="Arial" w:hAnsi="Arial" w:cs="Arial"/>
          <w:color w:val="auto"/>
          <w:sz w:val="22"/>
          <w:szCs w:val="22"/>
        </w:rPr>
        <w:t>vedení účetnictví</w:t>
      </w:r>
      <w:r w:rsidR="0089328F">
        <w:rPr>
          <w:rFonts w:ascii="Arial" w:hAnsi="Arial" w:cs="Arial"/>
          <w:color w:val="auto"/>
          <w:sz w:val="22"/>
          <w:szCs w:val="22"/>
        </w:rPr>
        <w:t xml:space="preserve"> -------------------------------------------</w:t>
      </w:r>
      <w:r w:rsidR="007B7130">
        <w:rPr>
          <w:rFonts w:ascii="Arial" w:hAnsi="Arial" w:cs="Arial"/>
          <w:color w:val="auto"/>
          <w:sz w:val="22"/>
          <w:szCs w:val="22"/>
        </w:rPr>
        <w:t>---------------------------------------------------</w:t>
      </w:r>
    </w:p>
    <w:p w14:paraId="63AFF2E3" w14:textId="1DAF5A24" w:rsidR="00C40036" w:rsidRPr="007334FE" w:rsidRDefault="00C40036" w:rsidP="00A03196">
      <w:pPr>
        <w:pStyle w:val="Normln1"/>
        <w:numPr>
          <w:ilvl w:val="0"/>
          <w:numId w:val="34"/>
        </w:numPr>
        <w:rPr>
          <w:rFonts w:ascii="Arial" w:hAnsi="Arial" w:cs="Arial"/>
          <w:color w:val="auto"/>
          <w:sz w:val="22"/>
          <w:szCs w:val="22"/>
        </w:rPr>
      </w:pPr>
      <w:r w:rsidRPr="006928E0">
        <w:rPr>
          <w:rFonts w:ascii="Arial" w:hAnsi="Arial" w:cs="Arial"/>
          <w:color w:val="auto"/>
          <w:sz w:val="22"/>
          <w:szCs w:val="22"/>
        </w:rPr>
        <w:t>zpracování</w:t>
      </w:r>
      <w:r w:rsidR="008C113F">
        <w:rPr>
          <w:rFonts w:ascii="Arial" w:hAnsi="Arial" w:cs="Arial"/>
          <w:color w:val="auto"/>
          <w:sz w:val="22"/>
          <w:szCs w:val="22"/>
        </w:rPr>
        <w:t xml:space="preserve">, </w:t>
      </w:r>
      <w:r w:rsidR="008C113F" w:rsidRPr="006928E0">
        <w:rPr>
          <w:rFonts w:ascii="Arial" w:hAnsi="Arial" w:cs="Arial"/>
          <w:dstrike/>
          <w:color w:val="auto"/>
          <w:sz w:val="22"/>
          <w:szCs w:val="22"/>
        </w:rPr>
        <w:t>namátková kontrola</w:t>
      </w:r>
      <w:r>
        <w:rPr>
          <w:rFonts w:ascii="Arial" w:hAnsi="Arial" w:cs="Arial"/>
          <w:color w:val="auto"/>
          <w:sz w:val="22"/>
          <w:szCs w:val="22"/>
        </w:rPr>
        <w:t xml:space="preserve"> účetní závěrky ------------------------------------------------------</w:t>
      </w:r>
    </w:p>
    <w:p w14:paraId="30608343" w14:textId="7CCCB040" w:rsidR="00A03196" w:rsidRPr="007334FE" w:rsidRDefault="00A03196" w:rsidP="00A03196">
      <w:pPr>
        <w:pStyle w:val="Normln1"/>
        <w:numPr>
          <w:ilvl w:val="0"/>
          <w:numId w:val="34"/>
        </w:numPr>
        <w:rPr>
          <w:rFonts w:ascii="Arial" w:hAnsi="Arial" w:cs="Arial"/>
          <w:color w:val="auto"/>
          <w:sz w:val="22"/>
          <w:szCs w:val="22"/>
        </w:rPr>
      </w:pPr>
      <w:r w:rsidRPr="007334FE">
        <w:rPr>
          <w:rFonts w:ascii="Arial" w:hAnsi="Arial" w:cs="Arial"/>
          <w:color w:val="auto"/>
          <w:sz w:val="22"/>
          <w:szCs w:val="22"/>
        </w:rPr>
        <w:t>zpracování přiznání k dani z příjmů ----------------------------------------------------------------------</w:t>
      </w:r>
    </w:p>
    <w:p w14:paraId="0198732A" w14:textId="39C1A4D9" w:rsidR="00A03196" w:rsidRPr="007334FE" w:rsidRDefault="00A03196" w:rsidP="00A03196">
      <w:pPr>
        <w:pStyle w:val="Normln1"/>
        <w:numPr>
          <w:ilvl w:val="0"/>
          <w:numId w:val="34"/>
        </w:numPr>
        <w:rPr>
          <w:rFonts w:ascii="Arial" w:hAnsi="Arial" w:cs="Arial"/>
          <w:color w:val="auto"/>
          <w:sz w:val="22"/>
          <w:szCs w:val="22"/>
        </w:rPr>
      </w:pPr>
      <w:r w:rsidRPr="006928E0">
        <w:rPr>
          <w:rFonts w:ascii="Arial" w:hAnsi="Arial" w:cs="Arial"/>
          <w:color w:val="auto"/>
          <w:sz w:val="22"/>
          <w:szCs w:val="22"/>
        </w:rPr>
        <w:t>zpracování</w:t>
      </w:r>
      <w:r w:rsidR="008C113F">
        <w:rPr>
          <w:rFonts w:ascii="Arial" w:hAnsi="Arial" w:cs="Arial"/>
          <w:color w:val="auto"/>
          <w:sz w:val="22"/>
          <w:szCs w:val="22"/>
        </w:rPr>
        <w:t xml:space="preserve">, </w:t>
      </w:r>
      <w:r w:rsidR="008C113F" w:rsidRPr="006928E0">
        <w:rPr>
          <w:rFonts w:ascii="Arial" w:hAnsi="Arial" w:cs="Arial"/>
          <w:dstrike/>
          <w:color w:val="auto"/>
          <w:sz w:val="22"/>
          <w:szCs w:val="22"/>
        </w:rPr>
        <w:t>namátková kontrola</w:t>
      </w:r>
      <w:r w:rsidR="008C113F">
        <w:rPr>
          <w:rFonts w:ascii="Arial" w:hAnsi="Arial" w:cs="Arial"/>
          <w:color w:val="auto"/>
          <w:sz w:val="22"/>
          <w:szCs w:val="22"/>
        </w:rPr>
        <w:t xml:space="preserve"> </w:t>
      </w:r>
      <w:r w:rsidRPr="007334FE">
        <w:rPr>
          <w:rFonts w:ascii="Arial" w:hAnsi="Arial" w:cs="Arial"/>
          <w:color w:val="auto"/>
          <w:sz w:val="22"/>
          <w:szCs w:val="22"/>
        </w:rPr>
        <w:t>DPH s</w:t>
      </w:r>
      <w:r w:rsidR="006238A6">
        <w:rPr>
          <w:rFonts w:ascii="Arial" w:hAnsi="Arial" w:cs="Arial"/>
          <w:color w:val="auto"/>
          <w:sz w:val="22"/>
          <w:szCs w:val="22"/>
        </w:rPr>
        <w:t> </w:t>
      </w:r>
      <w:r w:rsidR="005C1DAB" w:rsidRPr="00DB0F8B">
        <w:rPr>
          <w:rFonts w:ascii="Arial" w:hAnsi="Arial" w:cs="Arial"/>
          <w:dstrike/>
          <w:color w:val="auto"/>
          <w:sz w:val="22"/>
          <w:szCs w:val="22"/>
        </w:rPr>
        <w:t>měsíč</w:t>
      </w:r>
      <w:r w:rsidRPr="00DB0F8B">
        <w:rPr>
          <w:rFonts w:ascii="Arial" w:hAnsi="Arial" w:cs="Arial"/>
          <w:dstrike/>
          <w:color w:val="auto"/>
          <w:sz w:val="22"/>
          <w:szCs w:val="22"/>
        </w:rPr>
        <w:t>ním</w:t>
      </w:r>
      <w:r w:rsidR="006238A6">
        <w:rPr>
          <w:rFonts w:ascii="Arial" w:hAnsi="Arial" w:cs="Arial"/>
          <w:color w:val="auto"/>
          <w:sz w:val="22"/>
          <w:szCs w:val="22"/>
        </w:rPr>
        <w:t xml:space="preserve">, </w:t>
      </w:r>
      <w:r w:rsidR="006238A6" w:rsidRPr="00DB0F8B">
        <w:rPr>
          <w:rFonts w:ascii="Arial" w:hAnsi="Arial" w:cs="Arial"/>
          <w:color w:val="auto"/>
          <w:sz w:val="22"/>
          <w:szCs w:val="22"/>
        </w:rPr>
        <w:t>čtvrtletním</w:t>
      </w:r>
      <w:r w:rsidRPr="007334FE">
        <w:rPr>
          <w:rFonts w:ascii="Arial" w:hAnsi="Arial" w:cs="Arial"/>
          <w:color w:val="auto"/>
          <w:sz w:val="22"/>
          <w:szCs w:val="22"/>
        </w:rPr>
        <w:t xml:space="preserve"> zdaňovacím obdobím -----</w:t>
      </w:r>
    </w:p>
    <w:p w14:paraId="5086D338" w14:textId="3E9D264D" w:rsidR="00A03196" w:rsidRDefault="00A03196" w:rsidP="00A03196">
      <w:pPr>
        <w:pStyle w:val="Normln1"/>
        <w:numPr>
          <w:ilvl w:val="0"/>
          <w:numId w:val="34"/>
        </w:numPr>
        <w:rPr>
          <w:rFonts w:ascii="Arial" w:hAnsi="Arial" w:cs="Arial"/>
          <w:color w:val="auto"/>
          <w:sz w:val="22"/>
          <w:szCs w:val="22"/>
        </w:rPr>
      </w:pPr>
      <w:r w:rsidRPr="007334FE">
        <w:rPr>
          <w:rFonts w:ascii="Arial" w:hAnsi="Arial" w:cs="Arial"/>
          <w:color w:val="auto"/>
          <w:sz w:val="22"/>
          <w:szCs w:val="22"/>
        </w:rPr>
        <w:t xml:space="preserve">zpracování přiznání k silniční </w:t>
      </w:r>
      <w:r w:rsidR="006B6FF0">
        <w:rPr>
          <w:rFonts w:ascii="Arial" w:hAnsi="Arial" w:cs="Arial"/>
          <w:color w:val="auto"/>
          <w:sz w:val="22"/>
          <w:szCs w:val="22"/>
        </w:rPr>
        <w:t xml:space="preserve">dani </w:t>
      </w:r>
      <w:r w:rsidRPr="007334FE">
        <w:rPr>
          <w:rFonts w:ascii="Arial" w:hAnsi="Arial" w:cs="Arial"/>
          <w:color w:val="auto"/>
          <w:sz w:val="22"/>
          <w:szCs w:val="22"/>
        </w:rPr>
        <w:t>--------------------------------------------------------</w:t>
      </w:r>
      <w:r w:rsidR="007334FE" w:rsidRPr="007334FE">
        <w:rPr>
          <w:rFonts w:ascii="Arial" w:hAnsi="Arial" w:cs="Arial"/>
          <w:color w:val="auto"/>
          <w:sz w:val="22"/>
          <w:szCs w:val="22"/>
        </w:rPr>
        <w:t>------------</w:t>
      </w:r>
      <w:r w:rsidR="007334FE">
        <w:rPr>
          <w:rFonts w:ascii="Arial" w:hAnsi="Arial" w:cs="Arial"/>
          <w:color w:val="auto"/>
          <w:sz w:val="22"/>
          <w:szCs w:val="22"/>
        </w:rPr>
        <w:t>---</w:t>
      </w:r>
    </w:p>
    <w:p w14:paraId="2DD33ABB" w14:textId="0C1BDAA8" w:rsidR="005C1DAB" w:rsidRPr="005C1DAB" w:rsidRDefault="005C1DAB" w:rsidP="005C1DAB">
      <w:pPr>
        <w:pStyle w:val="Normln1"/>
        <w:numPr>
          <w:ilvl w:val="0"/>
          <w:numId w:val="34"/>
        </w:numPr>
        <w:rPr>
          <w:rFonts w:ascii="Arial" w:hAnsi="Arial" w:cs="Arial"/>
          <w:color w:val="auto"/>
          <w:sz w:val="22"/>
          <w:szCs w:val="22"/>
        </w:rPr>
      </w:pPr>
      <w:r w:rsidRPr="008C113F">
        <w:rPr>
          <w:rFonts w:ascii="Arial" w:hAnsi="Arial" w:cs="Arial"/>
          <w:dstrike/>
          <w:color w:val="auto"/>
          <w:sz w:val="22"/>
          <w:szCs w:val="22"/>
        </w:rPr>
        <w:t>zpracování mzdové agendy</w:t>
      </w:r>
      <w:r w:rsidRPr="007334FE">
        <w:rPr>
          <w:rFonts w:ascii="Arial" w:hAnsi="Arial" w:cs="Arial"/>
          <w:color w:val="auto"/>
          <w:sz w:val="22"/>
          <w:szCs w:val="22"/>
        </w:rPr>
        <w:t xml:space="preserve"> -------------------------------------------------------------------------</w:t>
      </w:r>
      <w:r>
        <w:rPr>
          <w:rFonts w:ascii="Arial" w:hAnsi="Arial" w:cs="Arial"/>
          <w:color w:val="auto"/>
          <w:sz w:val="22"/>
          <w:szCs w:val="22"/>
        </w:rPr>
        <w:t>-----</w:t>
      </w:r>
      <w:r w:rsidR="007A2CE0">
        <w:rPr>
          <w:rFonts w:ascii="Arial" w:hAnsi="Arial" w:cs="Arial"/>
          <w:color w:val="auto"/>
          <w:sz w:val="22"/>
          <w:szCs w:val="22"/>
        </w:rPr>
        <w:t>-</w:t>
      </w:r>
    </w:p>
    <w:p w14:paraId="21542B2F" w14:textId="04D2AFF4" w:rsidR="007E4BCD" w:rsidRPr="00DB0F8B" w:rsidRDefault="00A03196" w:rsidP="00DB0F8B">
      <w:pPr>
        <w:pStyle w:val="Normln1"/>
        <w:numPr>
          <w:ilvl w:val="0"/>
          <w:numId w:val="34"/>
        </w:numPr>
        <w:rPr>
          <w:rFonts w:ascii="Arial" w:hAnsi="Arial" w:cs="Arial"/>
          <w:color w:val="auto"/>
          <w:sz w:val="22"/>
          <w:szCs w:val="22"/>
        </w:rPr>
      </w:pPr>
      <w:r w:rsidRPr="007334FE">
        <w:rPr>
          <w:rFonts w:ascii="Arial" w:hAnsi="Arial" w:cs="Arial"/>
          <w:color w:val="auto"/>
          <w:sz w:val="22"/>
          <w:szCs w:val="22"/>
        </w:rPr>
        <w:t>zpracování přiznání k dani z nemovitých věcí, k dani z nabytí nemovitých věcí --------</w:t>
      </w:r>
      <w:r w:rsidR="007334FE">
        <w:rPr>
          <w:rFonts w:ascii="Arial" w:hAnsi="Arial" w:cs="Arial"/>
          <w:color w:val="auto"/>
          <w:sz w:val="22"/>
          <w:szCs w:val="22"/>
        </w:rPr>
        <w:t>----</w:t>
      </w:r>
      <w:r w:rsidR="0030665D">
        <w:rPr>
          <w:rFonts w:ascii="Arial" w:hAnsi="Arial" w:cs="Arial"/>
          <w:color w:val="auto"/>
          <w:sz w:val="22"/>
          <w:szCs w:val="22"/>
        </w:rPr>
        <w:t>-</w:t>
      </w:r>
    </w:p>
    <w:p w14:paraId="4C681944" w14:textId="21A884B6" w:rsidR="00A03196" w:rsidRDefault="00D17FD4" w:rsidP="007334FE">
      <w:pPr>
        <w:pStyle w:val="Normln1"/>
        <w:ind w:left="720"/>
        <w:rPr>
          <w:rFonts w:ascii="Arial" w:hAnsi="Arial" w:cs="Arial"/>
          <w:b/>
          <w:color w:val="auto"/>
          <w:sz w:val="18"/>
          <w:szCs w:val="18"/>
        </w:rPr>
      </w:pPr>
      <w:r>
        <w:rPr>
          <w:rFonts w:ascii="Arial" w:hAnsi="Arial" w:cs="Arial"/>
          <w:b/>
          <w:color w:val="auto"/>
          <w:sz w:val="18"/>
          <w:szCs w:val="18"/>
        </w:rPr>
        <w:t>==================================================================================</w:t>
      </w:r>
      <w:r w:rsidR="00133C82">
        <w:rPr>
          <w:rFonts w:ascii="Arial" w:hAnsi="Arial" w:cs="Arial"/>
          <w:b/>
          <w:color w:val="auto"/>
          <w:sz w:val="18"/>
          <w:szCs w:val="18"/>
        </w:rPr>
        <w:t xml:space="preserve"> </w:t>
      </w:r>
    </w:p>
    <w:p w14:paraId="58F7EDF7" w14:textId="49693095" w:rsidR="00133C82" w:rsidRDefault="00133C82" w:rsidP="007334FE">
      <w:pPr>
        <w:pStyle w:val="Normln1"/>
        <w:ind w:left="720"/>
        <w:rPr>
          <w:rFonts w:ascii="Arial" w:hAnsi="Arial" w:cs="Arial"/>
          <w:b/>
          <w:color w:val="auto"/>
          <w:sz w:val="18"/>
          <w:szCs w:val="18"/>
        </w:rPr>
      </w:pPr>
    </w:p>
    <w:p w14:paraId="682B7C3C" w14:textId="105B1821" w:rsidR="008C113F" w:rsidRDefault="008C113F" w:rsidP="006928E0">
      <w:pPr>
        <w:pStyle w:val="SML10"/>
        <w:numPr>
          <w:ilvl w:val="0"/>
          <w:numId w:val="0"/>
        </w:numPr>
        <w:tabs>
          <w:tab w:val="left" w:pos="3180"/>
        </w:tabs>
        <w:spacing w:before="60" w:after="60"/>
        <w:rPr>
          <w:rFonts w:ascii="Arial" w:hAnsi="Arial" w:cs="Arial"/>
          <w:sz w:val="22"/>
          <w:szCs w:val="22"/>
        </w:rPr>
        <w:sectPr w:rsidR="008C113F" w:rsidSect="00322E59">
          <w:footnotePr>
            <w:numRestart w:val="eachSect"/>
          </w:footnotePr>
          <w:type w:val="continuous"/>
          <w:pgSz w:w="11907" w:h="16840" w:code="9"/>
          <w:pgMar w:top="1276" w:right="868" w:bottom="1276" w:left="1440" w:header="567" w:footer="717" w:gutter="0"/>
          <w:paperSrc w:first="32" w:other="1"/>
          <w:pgNumType w:chapStyle="1"/>
          <w:cols w:space="454"/>
          <w:titlePg/>
        </w:sectPr>
      </w:pPr>
    </w:p>
    <w:p w14:paraId="1B01BB1E" w14:textId="77777777" w:rsidR="006E762B" w:rsidRDefault="006E762B" w:rsidP="006E762B">
      <w:pPr>
        <w:pStyle w:val="SML10"/>
        <w:numPr>
          <w:ilvl w:val="0"/>
          <w:numId w:val="0"/>
        </w:numPr>
        <w:pBdr>
          <w:bar w:val="single" w:sz="4" w:color="auto"/>
        </w:pBdr>
        <w:spacing w:before="60" w:after="60"/>
        <w:rPr>
          <w:rFonts w:ascii="Arial" w:hAnsi="Arial" w:cs="Arial"/>
          <w:sz w:val="22"/>
          <w:szCs w:val="22"/>
        </w:rPr>
      </w:pPr>
      <w:r>
        <w:rPr>
          <w:rFonts w:ascii="Arial" w:hAnsi="Arial" w:cs="Arial"/>
          <w:sz w:val="22"/>
          <w:szCs w:val="22"/>
        </w:rPr>
        <w:t>Za stranu Poradce:</w:t>
      </w:r>
    </w:p>
    <w:p w14:paraId="2C743E39" w14:textId="77777777" w:rsidR="006E762B" w:rsidRDefault="006E762B" w:rsidP="006E762B">
      <w:pPr>
        <w:pStyle w:val="SML10"/>
        <w:numPr>
          <w:ilvl w:val="0"/>
          <w:numId w:val="0"/>
        </w:numPr>
        <w:pBdr>
          <w:bar w:val="single" w:sz="4" w:color="auto"/>
        </w:pBdr>
        <w:spacing w:before="60" w:after="60"/>
        <w:rPr>
          <w:rFonts w:ascii="Arial" w:hAnsi="Arial" w:cs="Arial"/>
          <w:sz w:val="22"/>
          <w:szCs w:val="22"/>
        </w:rPr>
      </w:pPr>
    </w:p>
    <w:p w14:paraId="0283DFC3" w14:textId="77777777" w:rsidR="006E762B" w:rsidRDefault="006E762B" w:rsidP="006E762B">
      <w:pPr>
        <w:pStyle w:val="SML10"/>
        <w:numPr>
          <w:ilvl w:val="0"/>
          <w:numId w:val="0"/>
        </w:numPr>
        <w:pBdr>
          <w:bar w:val="single" w:sz="4" w:color="auto"/>
        </w:pBdr>
        <w:spacing w:before="60" w:after="60"/>
        <w:rPr>
          <w:rFonts w:ascii="Arial" w:hAnsi="Arial" w:cs="Arial"/>
          <w:sz w:val="22"/>
          <w:szCs w:val="22"/>
        </w:rPr>
      </w:pPr>
    </w:p>
    <w:p w14:paraId="182BE128" w14:textId="77777777" w:rsidR="006E762B" w:rsidRDefault="006E762B" w:rsidP="006E762B">
      <w:pPr>
        <w:pStyle w:val="SML10"/>
        <w:numPr>
          <w:ilvl w:val="0"/>
          <w:numId w:val="0"/>
        </w:numPr>
        <w:pBdr>
          <w:bar w:val="single" w:sz="4" w:color="auto"/>
        </w:pBdr>
        <w:spacing w:before="60" w:after="60"/>
        <w:rPr>
          <w:rFonts w:ascii="Arial" w:hAnsi="Arial" w:cs="Arial"/>
          <w:sz w:val="22"/>
          <w:szCs w:val="22"/>
        </w:rPr>
      </w:pPr>
      <w:r>
        <w:rPr>
          <w:rFonts w:ascii="Arial" w:hAnsi="Arial" w:cs="Arial"/>
          <w:sz w:val="22"/>
          <w:szCs w:val="22"/>
        </w:rPr>
        <w:t>………………………………………………….</w:t>
      </w:r>
    </w:p>
    <w:p w14:paraId="6669808A" w14:textId="77777777" w:rsidR="006E762B" w:rsidRDefault="006E762B" w:rsidP="006E762B">
      <w:pPr>
        <w:pStyle w:val="SML10"/>
        <w:numPr>
          <w:ilvl w:val="0"/>
          <w:numId w:val="0"/>
        </w:numPr>
        <w:pBdr>
          <w:bar w:val="single" w:sz="4" w:color="auto"/>
        </w:pBdr>
        <w:spacing w:before="60" w:after="60"/>
        <w:jc w:val="center"/>
        <w:rPr>
          <w:rFonts w:ascii="Arial" w:hAnsi="Arial" w:cs="Arial"/>
          <w:sz w:val="22"/>
          <w:szCs w:val="22"/>
        </w:rPr>
      </w:pPr>
      <w:r>
        <w:rPr>
          <w:rFonts w:ascii="Arial" w:hAnsi="Arial" w:cs="Arial"/>
          <w:sz w:val="22"/>
          <w:szCs w:val="22"/>
        </w:rPr>
        <w:t>(jméno a příjmení hůlkovým písmem)</w:t>
      </w:r>
    </w:p>
    <w:p w14:paraId="78752A23" w14:textId="77777777" w:rsidR="006E762B" w:rsidRDefault="006E762B" w:rsidP="006E762B">
      <w:pPr>
        <w:pStyle w:val="SML10"/>
        <w:numPr>
          <w:ilvl w:val="0"/>
          <w:numId w:val="0"/>
        </w:numPr>
        <w:pBdr>
          <w:bar w:val="single" w:sz="4" w:color="auto"/>
        </w:pBdr>
        <w:spacing w:before="60" w:after="60"/>
        <w:rPr>
          <w:rFonts w:ascii="Arial" w:hAnsi="Arial" w:cs="Arial"/>
          <w:i/>
          <w:sz w:val="22"/>
          <w:szCs w:val="22"/>
        </w:rPr>
      </w:pPr>
    </w:p>
    <w:p w14:paraId="41DE7228" w14:textId="77777777" w:rsidR="006E762B" w:rsidRPr="003F320C" w:rsidRDefault="006E762B" w:rsidP="006E762B">
      <w:pPr>
        <w:pStyle w:val="SML10"/>
        <w:numPr>
          <w:ilvl w:val="0"/>
          <w:numId w:val="0"/>
        </w:numPr>
        <w:pBdr>
          <w:bar w:val="single" w:sz="4" w:color="auto"/>
        </w:pBdr>
        <w:spacing w:before="60" w:after="60"/>
        <w:rPr>
          <w:rFonts w:ascii="Arial" w:hAnsi="Arial" w:cs="Arial"/>
          <w:sz w:val="22"/>
          <w:szCs w:val="22"/>
        </w:rPr>
      </w:pPr>
    </w:p>
    <w:p w14:paraId="0DCE42AC" w14:textId="77777777" w:rsidR="006E762B" w:rsidRPr="003F320C" w:rsidRDefault="006E762B" w:rsidP="006E762B">
      <w:pPr>
        <w:pStyle w:val="SML10"/>
        <w:numPr>
          <w:ilvl w:val="0"/>
          <w:numId w:val="0"/>
        </w:numPr>
        <w:pBdr>
          <w:bar w:val="single" w:sz="4" w:color="auto"/>
        </w:pBdr>
        <w:spacing w:before="60" w:after="60"/>
        <w:rPr>
          <w:rFonts w:ascii="Arial" w:hAnsi="Arial" w:cs="Arial"/>
          <w:sz w:val="22"/>
          <w:szCs w:val="22"/>
        </w:rPr>
      </w:pPr>
      <w:r w:rsidRPr="003F320C">
        <w:rPr>
          <w:rFonts w:ascii="Arial" w:hAnsi="Arial" w:cs="Arial"/>
          <w:sz w:val="22"/>
          <w:szCs w:val="22"/>
        </w:rPr>
        <w:t>………………………………………………....</w:t>
      </w:r>
    </w:p>
    <w:p w14:paraId="3CE087AB" w14:textId="77777777" w:rsidR="006E762B" w:rsidRDefault="006E762B" w:rsidP="006E762B">
      <w:pPr>
        <w:pStyle w:val="SML10"/>
        <w:numPr>
          <w:ilvl w:val="0"/>
          <w:numId w:val="0"/>
        </w:numPr>
        <w:pBdr>
          <w:bar w:val="single" w:sz="4" w:color="auto"/>
        </w:pBdr>
        <w:spacing w:before="60" w:after="60"/>
        <w:jc w:val="center"/>
        <w:rPr>
          <w:rFonts w:ascii="Arial" w:hAnsi="Arial" w:cs="Arial"/>
          <w:sz w:val="22"/>
          <w:szCs w:val="22"/>
        </w:rPr>
      </w:pPr>
      <w:r>
        <w:rPr>
          <w:rFonts w:ascii="Arial" w:hAnsi="Arial" w:cs="Arial"/>
          <w:sz w:val="22"/>
          <w:szCs w:val="22"/>
        </w:rPr>
        <w:t>(podpis)</w:t>
      </w:r>
    </w:p>
    <w:p w14:paraId="0CC17408" w14:textId="77777777" w:rsidR="006E762B" w:rsidRDefault="006E762B" w:rsidP="006E762B">
      <w:pPr>
        <w:pStyle w:val="SML10"/>
        <w:numPr>
          <w:ilvl w:val="0"/>
          <w:numId w:val="0"/>
        </w:numPr>
        <w:pBdr>
          <w:bar w:val="single" w:sz="4" w:color="auto"/>
        </w:pBdr>
        <w:spacing w:before="60" w:after="60"/>
        <w:rPr>
          <w:rFonts w:ascii="Arial" w:hAnsi="Arial" w:cs="Arial"/>
          <w:sz w:val="22"/>
          <w:szCs w:val="22"/>
        </w:rPr>
      </w:pPr>
    </w:p>
    <w:p w14:paraId="748D0044" w14:textId="77777777" w:rsidR="006E762B" w:rsidRPr="003F320C" w:rsidRDefault="006E762B" w:rsidP="006E762B">
      <w:pPr>
        <w:pStyle w:val="SML10"/>
        <w:numPr>
          <w:ilvl w:val="0"/>
          <w:numId w:val="0"/>
        </w:numPr>
        <w:pBdr>
          <w:bar w:val="single" w:sz="4" w:color="auto"/>
        </w:pBdr>
        <w:spacing w:before="60" w:after="60"/>
        <w:rPr>
          <w:rFonts w:ascii="Arial" w:hAnsi="Arial" w:cs="Arial"/>
          <w:sz w:val="22"/>
          <w:szCs w:val="22"/>
        </w:rPr>
      </w:pPr>
    </w:p>
    <w:p w14:paraId="235C0DEF" w14:textId="362866B7" w:rsidR="006E762B" w:rsidRDefault="006E762B" w:rsidP="006E762B">
      <w:pPr>
        <w:pStyle w:val="SML10"/>
        <w:numPr>
          <w:ilvl w:val="0"/>
          <w:numId w:val="0"/>
        </w:numPr>
        <w:pBdr>
          <w:bar w:val="single" w:sz="4" w:color="auto"/>
        </w:pBdr>
        <w:spacing w:before="60" w:after="60"/>
        <w:rPr>
          <w:rFonts w:ascii="Arial" w:hAnsi="Arial" w:cs="Arial"/>
          <w:sz w:val="22"/>
          <w:szCs w:val="22"/>
        </w:rPr>
      </w:pPr>
      <w:r w:rsidRPr="006C372A">
        <w:rPr>
          <w:rFonts w:ascii="Arial" w:hAnsi="Arial" w:cs="Arial"/>
          <w:sz w:val="22"/>
          <w:szCs w:val="22"/>
        </w:rPr>
        <w:t>V …</w:t>
      </w:r>
      <w:r w:rsidR="0029218C">
        <w:rPr>
          <w:rFonts w:ascii="Arial" w:hAnsi="Arial" w:cs="Arial"/>
          <w:sz w:val="22"/>
          <w:szCs w:val="22"/>
        </w:rPr>
        <w:t>...</w:t>
      </w:r>
      <w:r w:rsidRPr="006C372A">
        <w:rPr>
          <w:rFonts w:ascii="Arial" w:hAnsi="Arial" w:cs="Arial"/>
          <w:sz w:val="22"/>
          <w:szCs w:val="22"/>
        </w:rPr>
        <w:t>……………</w:t>
      </w:r>
      <w:r w:rsidR="0029218C">
        <w:rPr>
          <w:rFonts w:ascii="Arial" w:hAnsi="Arial" w:cs="Arial"/>
          <w:sz w:val="22"/>
          <w:szCs w:val="22"/>
        </w:rPr>
        <w:t>……</w:t>
      </w:r>
      <w:r w:rsidRPr="006C372A">
        <w:rPr>
          <w:rFonts w:ascii="Arial" w:hAnsi="Arial" w:cs="Arial"/>
          <w:sz w:val="22"/>
          <w:szCs w:val="22"/>
        </w:rPr>
        <w:t>………. dne: ………</w:t>
      </w:r>
      <w:r>
        <w:rPr>
          <w:rFonts w:ascii="Arial" w:hAnsi="Arial" w:cs="Arial"/>
          <w:sz w:val="22"/>
          <w:szCs w:val="22"/>
        </w:rPr>
        <w:t>..</w:t>
      </w:r>
    </w:p>
    <w:p w14:paraId="1D8F514F" w14:textId="77777777" w:rsidR="006E762B" w:rsidRDefault="006E762B" w:rsidP="006E762B">
      <w:pPr>
        <w:pStyle w:val="SML10"/>
        <w:numPr>
          <w:ilvl w:val="0"/>
          <w:numId w:val="0"/>
        </w:numPr>
        <w:pBdr>
          <w:bar w:val="single" w:sz="4" w:color="auto"/>
        </w:pBdr>
        <w:spacing w:before="60" w:after="60"/>
        <w:rPr>
          <w:rFonts w:ascii="Arial" w:hAnsi="Arial" w:cs="Arial"/>
          <w:sz w:val="22"/>
          <w:szCs w:val="22"/>
        </w:rPr>
      </w:pPr>
      <w:r>
        <w:rPr>
          <w:rFonts w:ascii="Arial" w:hAnsi="Arial" w:cs="Arial"/>
          <w:sz w:val="22"/>
          <w:szCs w:val="22"/>
        </w:rPr>
        <w:t>Za stranu Klienta:</w:t>
      </w:r>
    </w:p>
    <w:p w14:paraId="1E2F021E" w14:textId="77777777" w:rsidR="006E762B" w:rsidRDefault="006E762B" w:rsidP="006E762B">
      <w:pPr>
        <w:pStyle w:val="SML10"/>
        <w:numPr>
          <w:ilvl w:val="0"/>
          <w:numId w:val="0"/>
        </w:numPr>
        <w:pBdr>
          <w:bar w:val="single" w:sz="4" w:color="auto"/>
        </w:pBdr>
        <w:spacing w:before="60" w:after="60"/>
        <w:rPr>
          <w:rFonts w:ascii="Arial" w:hAnsi="Arial" w:cs="Arial"/>
          <w:sz w:val="22"/>
          <w:szCs w:val="22"/>
        </w:rPr>
      </w:pPr>
    </w:p>
    <w:p w14:paraId="0C70F824" w14:textId="77777777" w:rsidR="006E762B" w:rsidRDefault="006E762B" w:rsidP="006E762B">
      <w:pPr>
        <w:pStyle w:val="SML10"/>
        <w:numPr>
          <w:ilvl w:val="0"/>
          <w:numId w:val="0"/>
        </w:numPr>
        <w:pBdr>
          <w:bar w:val="single" w:sz="4" w:color="auto"/>
        </w:pBdr>
        <w:spacing w:before="60" w:after="60"/>
        <w:rPr>
          <w:rFonts w:ascii="Arial" w:hAnsi="Arial" w:cs="Arial"/>
          <w:sz w:val="22"/>
          <w:szCs w:val="22"/>
        </w:rPr>
      </w:pPr>
    </w:p>
    <w:p w14:paraId="64EC3C3E" w14:textId="77777777" w:rsidR="006E762B" w:rsidRDefault="006E762B" w:rsidP="006E762B">
      <w:pPr>
        <w:pStyle w:val="SML10"/>
        <w:numPr>
          <w:ilvl w:val="0"/>
          <w:numId w:val="0"/>
        </w:numPr>
        <w:pBdr>
          <w:bar w:val="single" w:sz="4" w:color="auto"/>
        </w:pBdr>
        <w:spacing w:before="60" w:after="60"/>
        <w:rPr>
          <w:rFonts w:ascii="Arial" w:hAnsi="Arial" w:cs="Arial"/>
          <w:sz w:val="22"/>
          <w:szCs w:val="22"/>
        </w:rPr>
      </w:pPr>
      <w:r>
        <w:rPr>
          <w:rFonts w:ascii="Arial" w:hAnsi="Arial" w:cs="Arial"/>
          <w:sz w:val="22"/>
          <w:szCs w:val="22"/>
        </w:rPr>
        <w:t>………………………………………………….</w:t>
      </w:r>
    </w:p>
    <w:p w14:paraId="55CFF515" w14:textId="77777777" w:rsidR="006E762B" w:rsidRDefault="006E762B" w:rsidP="006E762B">
      <w:pPr>
        <w:pStyle w:val="SML10"/>
        <w:numPr>
          <w:ilvl w:val="0"/>
          <w:numId w:val="0"/>
        </w:numPr>
        <w:pBdr>
          <w:bar w:val="single" w:sz="4" w:color="auto"/>
        </w:pBdr>
        <w:spacing w:before="60" w:after="60"/>
        <w:jc w:val="center"/>
        <w:rPr>
          <w:rFonts w:ascii="Arial" w:hAnsi="Arial" w:cs="Arial"/>
          <w:sz w:val="22"/>
          <w:szCs w:val="22"/>
        </w:rPr>
      </w:pPr>
      <w:r>
        <w:rPr>
          <w:rFonts w:ascii="Arial" w:hAnsi="Arial" w:cs="Arial"/>
          <w:sz w:val="22"/>
          <w:szCs w:val="22"/>
        </w:rPr>
        <w:t>(jméno a příjmení hůlkovým písmem)</w:t>
      </w:r>
    </w:p>
    <w:p w14:paraId="25FA0950" w14:textId="77777777" w:rsidR="006E762B" w:rsidRDefault="006E762B" w:rsidP="006E762B">
      <w:pPr>
        <w:pStyle w:val="SML10"/>
        <w:numPr>
          <w:ilvl w:val="0"/>
          <w:numId w:val="0"/>
        </w:numPr>
        <w:pBdr>
          <w:bar w:val="single" w:sz="4" w:color="auto"/>
        </w:pBdr>
        <w:spacing w:before="60" w:after="60"/>
        <w:rPr>
          <w:rFonts w:ascii="Arial" w:hAnsi="Arial" w:cs="Arial"/>
          <w:i/>
          <w:sz w:val="22"/>
          <w:szCs w:val="22"/>
        </w:rPr>
      </w:pPr>
    </w:p>
    <w:p w14:paraId="0443FE02" w14:textId="77777777" w:rsidR="006E762B" w:rsidRPr="003F320C" w:rsidRDefault="006E762B" w:rsidP="006E762B">
      <w:pPr>
        <w:pStyle w:val="SML10"/>
        <w:numPr>
          <w:ilvl w:val="0"/>
          <w:numId w:val="0"/>
        </w:numPr>
        <w:pBdr>
          <w:bar w:val="single" w:sz="4" w:color="auto"/>
        </w:pBdr>
        <w:spacing w:before="60" w:after="60"/>
        <w:rPr>
          <w:rFonts w:ascii="Arial" w:hAnsi="Arial" w:cs="Arial"/>
          <w:sz w:val="22"/>
          <w:szCs w:val="22"/>
        </w:rPr>
      </w:pPr>
    </w:p>
    <w:p w14:paraId="3F745231" w14:textId="77777777" w:rsidR="006E762B" w:rsidRPr="003F320C" w:rsidRDefault="006E762B" w:rsidP="006E762B">
      <w:pPr>
        <w:pStyle w:val="SML10"/>
        <w:numPr>
          <w:ilvl w:val="0"/>
          <w:numId w:val="0"/>
        </w:numPr>
        <w:pBdr>
          <w:bar w:val="single" w:sz="4" w:color="auto"/>
        </w:pBdr>
        <w:spacing w:before="60" w:after="60"/>
        <w:rPr>
          <w:rFonts w:ascii="Arial" w:hAnsi="Arial" w:cs="Arial"/>
          <w:sz w:val="22"/>
          <w:szCs w:val="22"/>
        </w:rPr>
      </w:pPr>
      <w:r w:rsidRPr="003F320C">
        <w:rPr>
          <w:rFonts w:ascii="Arial" w:hAnsi="Arial" w:cs="Arial"/>
          <w:sz w:val="22"/>
          <w:szCs w:val="22"/>
        </w:rPr>
        <w:t>………………………………………………....</w:t>
      </w:r>
    </w:p>
    <w:p w14:paraId="6C81F5DE" w14:textId="77777777" w:rsidR="006E762B" w:rsidRDefault="006E762B" w:rsidP="006E762B">
      <w:pPr>
        <w:pStyle w:val="SML10"/>
        <w:numPr>
          <w:ilvl w:val="0"/>
          <w:numId w:val="0"/>
        </w:numPr>
        <w:pBdr>
          <w:bar w:val="single" w:sz="4" w:color="auto"/>
        </w:pBdr>
        <w:spacing w:before="60" w:after="60"/>
        <w:jc w:val="center"/>
        <w:rPr>
          <w:rFonts w:ascii="Arial" w:hAnsi="Arial" w:cs="Arial"/>
          <w:sz w:val="22"/>
          <w:szCs w:val="22"/>
        </w:rPr>
      </w:pPr>
      <w:r>
        <w:rPr>
          <w:rFonts w:ascii="Arial" w:hAnsi="Arial" w:cs="Arial"/>
          <w:sz w:val="22"/>
          <w:szCs w:val="22"/>
        </w:rPr>
        <w:t>(podpis)</w:t>
      </w:r>
    </w:p>
    <w:p w14:paraId="50C23E35" w14:textId="77777777" w:rsidR="006E762B" w:rsidRDefault="006E762B" w:rsidP="006E762B">
      <w:pPr>
        <w:pStyle w:val="SML10"/>
        <w:numPr>
          <w:ilvl w:val="0"/>
          <w:numId w:val="0"/>
        </w:numPr>
        <w:pBdr>
          <w:bar w:val="single" w:sz="4" w:color="auto"/>
        </w:pBdr>
        <w:spacing w:before="60" w:after="60"/>
        <w:rPr>
          <w:rFonts w:ascii="Arial" w:hAnsi="Arial" w:cs="Arial"/>
          <w:sz w:val="22"/>
          <w:szCs w:val="22"/>
        </w:rPr>
      </w:pPr>
    </w:p>
    <w:p w14:paraId="46D95B22" w14:textId="77777777" w:rsidR="006E762B" w:rsidRPr="003F320C" w:rsidRDefault="006E762B" w:rsidP="006E762B">
      <w:pPr>
        <w:pStyle w:val="SML10"/>
        <w:numPr>
          <w:ilvl w:val="0"/>
          <w:numId w:val="0"/>
        </w:numPr>
        <w:pBdr>
          <w:bar w:val="single" w:sz="4" w:color="auto"/>
        </w:pBdr>
        <w:spacing w:before="60" w:after="60"/>
        <w:rPr>
          <w:rFonts w:ascii="Arial" w:hAnsi="Arial" w:cs="Arial"/>
          <w:sz w:val="22"/>
          <w:szCs w:val="22"/>
        </w:rPr>
      </w:pPr>
    </w:p>
    <w:p w14:paraId="1B8A0610" w14:textId="46F95A77" w:rsidR="006E762B" w:rsidRDefault="006E762B" w:rsidP="006E762B">
      <w:pPr>
        <w:pStyle w:val="SML10"/>
        <w:numPr>
          <w:ilvl w:val="0"/>
          <w:numId w:val="0"/>
        </w:numPr>
        <w:pBdr>
          <w:bar w:val="single" w:sz="4" w:color="auto"/>
        </w:pBdr>
        <w:spacing w:before="60" w:after="60"/>
        <w:rPr>
          <w:rFonts w:ascii="Arial" w:hAnsi="Arial" w:cs="Arial"/>
          <w:sz w:val="22"/>
          <w:szCs w:val="22"/>
        </w:rPr>
      </w:pPr>
      <w:r w:rsidRPr="006C372A">
        <w:rPr>
          <w:rFonts w:ascii="Arial" w:hAnsi="Arial" w:cs="Arial"/>
          <w:sz w:val="22"/>
          <w:szCs w:val="22"/>
        </w:rPr>
        <w:t>V …………</w:t>
      </w:r>
      <w:r w:rsidR="0029218C">
        <w:rPr>
          <w:rFonts w:ascii="Arial" w:hAnsi="Arial" w:cs="Arial"/>
          <w:sz w:val="22"/>
          <w:szCs w:val="22"/>
        </w:rPr>
        <w:t>.……</w:t>
      </w:r>
      <w:r w:rsidRPr="006C372A">
        <w:rPr>
          <w:rFonts w:ascii="Arial" w:hAnsi="Arial" w:cs="Arial"/>
          <w:sz w:val="22"/>
          <w:szCs w:val="22"/>
        </w:rPr>
        <w:t>……………. dne: …………</w:t>
      </w:r>
    </w:p>
    <w:p w14:paraId="4E90E6BD" w14:textId="77777777" w:rsidR="006E762B" w:rsidRDefault="006E762B" w:rsidP="006E762B">
      <w:pPr>
        <w:pStyle w:val="SML10"/>
        <w:numPr>
          <w:ilvl w:val="0"/>
          <w:numId w:val="0"/>
        </w:numPr>
        <w:spacing w:before="60" w:after="60"/>
        <w:rPr>
          <w:rFonts w:ascii="Arial" w:hAnsi="Arial" w:cs="Arial"/>
          <w:sz w:val="22"/>
          <w:szCs w:val="22"/>
        </w:rPr>
        <w:sectPr w:rsidR="006E762B" w:rsidSect="007636AC">
          <w:footnotePr>
            <w:numRestart w:val="eachSect"/>
          </w:footnotePr>
          <w:type w:val="continuous"/>
          <w:pgSz w:w="11907" w:h="16840" w:code="9"/>
          <w:pgMar w:top="1276" w:right="868" w:bottom="1276" w:left="1440" w:header="567" w:footer="717" w:gutter="0"/>
          <w:paperSrc w:first="32" w:other="1"/>
          <w:pgNumType w:chapStyle="1"/>
          <w:cols w:num="2" w:sep="1" w:space="709"/>
          <w:titlePg/>
        </w:sectPr>
      </w:pPr>
    </w:p>
    <w:p w14:paraId="27F0ADB0" w14:textId="77777777" w:rsidR="006E762B" w:rsidRDefault="006E762B" w:rsidP="006E762B">
      <w:pPr>
        <w:pStyle w:val="SML10"/>
        <w:numPr>
          <w:ilvl w:val="0"/>
          <w:numId w:val="0"/>
        </w:numPr>
        <w:spacing w:before="60" w:after="60"/>
        <w:rPr>
          <w:rFonts w:ascii="Arial" w:hAnsi="Arial" w:cs="Arial"/>
          <w:sz w:val="22"/>
          <w:szCs w:val="22"/>
        </w:rPr>
      </w:pPr>
    </w:p>
    <w:p w14:paraId="3B904273" w14:textId="77777777" w:rsidR="00DA09C7" w:rsidRDefault="00DA09C7" w:rsidP="000B31AA">
      <w:pPr>
        <w:pStyle w:val="SML10"/>
        <w:numPr>
          <w:ilvl w:val="0"/>
          <w:numId w:val="0"/>
        </w:numPr>
        <w:spacing w:before="60" w:after="60"/>
        <w:rPr>
          <w:rFonts w:ascii="Arial" w:hAnsi="Arial" w:cs="Arial"/>
          <w:sz w:val="22"/>
          <w:szCs w:val="22"/>
        </w:rPr>
      </w:pPr>
    </w:p>
    <w:sectPr w:rsidR="00DA09C7" w:rsidSect="00322E59">
      <w:footnotePr>
        <w:numRestart w:val="eachSect"/>
      </w:footnotePr>
      <w:type w:val="continuous"/>
      <w:pgSz w:w="11907" w:h="16840" w:code="9"/>
      <w:pgMar w:top="1276" w:right="868" w:bottom="1276" w:left="1440" w:header="567" w:footer="717" w:gutter="0"/>
      <w:paperSrc w:first="32" w:other="1"/>
      <w:pgNumType w:chapStyle="1"/>
      <w:cols w:space="454"/>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Kateřina Slečková" w:date="2020-10-20T22:00:00Z" w:initials="KS">
    <w:p w14:paraId="51ED564D" w14:textId="74C75B61" w:rsidR="007F08D0" w:rsidRDefault="007F08D0">
      <w:pPr>
        <w:pStyle w:val="Textkomente"/>
      </w:pPr>
      <w:r>
        <w:rPr>
          <w:rStyle w:val="Odkaznakoment"/>
        </w:rPr>
        <w:annotationRef/>
      </w:r>
      <w:r w:rsidR="00F514A5">
        <w:t>Doplní účastník ZŘ</w:t>
      </w:r>
      <w:r w:rsidR="003361FD">
        <w:t xml:space="preserve"> </w:t>
      </w:r>
      <w:r w:rsidR="00F514A5">
        <w:t xml:space="preserve">Výše měsíční odměny za poskytování sjednaných služeb bez DPH </w:t>
      </w:r>
      <w:r w:rsidR="003361FD">
        <w:t xml:space="preserve">+ 4 x tato výše dle bodu 3.3 </w:t>
      </w:r>
      <w:r w:rsidR="00F514A5">
        <w:t>je hodnotícím kritériem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ED56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9DC7B" w16cex:dateUtc="2020-10-20T2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ED564D" w16cid:durableId="2339DC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E0F68" w14:textId="77777777" w:rsidR="00232C34" w:rsidRDefault="00232C34">
      <w:r>
        <w:separator/>
      </w:r>
    </w:p>
  </w:endnote>
  <w:endnote w:type="continuationSeparator" w:id="0">
    <w:p w14:paraId="7E2538B5" w14:textId="77777777" w:rsidR="00232C34" w:rsidRDefault="00232C34">
      <w:r>
        <w:continuationSeparator/>
      </w:r>
    </w:p>
  </w:endnote>
  <w:endnote w:type="continuationNotice" w:id="1">
    <w:p w14:paraId="3785EB11" w14:textId="77777777" w:rsidR="00232C34" w:rsidRDefault="00232C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CE">
    <w:panose1 w:val="00000000000000000000"/>
    <w:charset w:val="EE"/>
    <w:family w:val="modern"/>
    <w:notTrueType/>
    <w:pitch w:val="fixed"/>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155E0" w14:textId="77777777" w:rsidR="008E3004" w:rsidRDefault="00276E48">
    <w:pPr>
      <w:pStyle w:val="Zpat"/>
      <w:framePr w:wrap="around" w:vAnchor="text" w:hAnchor="margin" w:xAlign="right" w:y="1"/>
      <w:rPr>
        <w:rStyle w:val="slostrnky"/>
      </w:rPr>
    </w:pPr>
    <w:r>
      <w:rPr>
        <w:rStyle w:val="slostrnky"/>
      </w:rPr>
      <w:fldChar w:fldCharType="begin"/>
    </w:r>
    <w:r w:rsidR="008E3004">
      <w:rPr>
        <w:rStyle w:val="slostrnky"/>
      </w:rPr>
      <w:instrText xml:space="preserve">PAGE  </w:instrText>
    </w:r>
    <w:r>
      <w:rPr>
        <w:rStyle w:val="slostrnky"/>
      </w:rPr>
      <w:fldChar w:fldCharType="separate"/>
    </w:r>
    <w:r w:rsidR="008E3004">
      <w:rPr>
        <w:rStyle w:val="slostrnky"/>
        <w:noProof/>
      </w:rPr>
      <w:t>6</w:t>
    </w:r>
    <w:r>
      <w:rPr>
        <w:rStyle w:val="slostrnky"/>
      </w:rPr>
      <w:fldChar w:fldCharType="end"/>
    </w:r>
  </w:p>
  <w:p w14:paraId="33B84120" w14:textId="77777777" w:rsidR="008E3004" w:rsidRDefault="008E300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3A45E" w14:textId="77777777" w:rsidR="00E33CCB" w:rsidRDefault="00E33CCB" w:rsidP="00206843">
    <w:pPr>
      <w:pStyle w:val="Zpat"/>
      <w:pBdr>
        <w:top w:val="single" w:sz="4" w:space="1" w:color="auto"/>
      </w:pBdr>
      <w:tabs>
        <w:tab w:val="left" w:pos="8647"/>
      </w:tabs>
      <w:rPr>
        <w:rFonts w:ascii="Arial" w:hAnsi="Arial" w:cs="Arial"/>
      </w:rPr>
    </w:pPr>
  </w:p>
  <w:p w14:paraId="3120C73E" w14:textId="25430ADB" w:rsidR="008E3004" w:rsidRPr="00A26E06" w:rsidRDefault="008E3004" w:rsidP="00206843">
    <w:pPr>
      <w:pStyle w:val="Zpat"/>
      <w:pBdr>
        <w:top w:val="single" w:sz="4" w:space="1" w:color="auto"/>
      </w:pBdr>
      <w:tabs>
        <w:tab w:val="left" w:pos="8647"/>
      </w:tabs>
      <w:rPr>
        <w:sz w:val="18"/>
        <w:szCs w:val="18"/>
      </w:rPr>
    </w:pPr>
    <w:r w:rsidRPr="00A26E06">
      <w:rPr>
        <w:rFonts w:ascii="Arial" w:hAnsi="Arial" w:cs="Arial"/>
        <w:sz w:val="18"/>
        <w:szCs w:val="18"/>
      </w:rPr>
      <w:tab/>
      <w:t xml:space="preserve"> </w:t>
    </w:r>
    <w:r w:rsidRPr="00165EEA">
      <w:rPr>
        <w:rFonts w:ascii="Arial" w:hAnsi="Arial" w:cs="Arial"/>
      </w:rPr>
      <w:t xml:space="preserve">strana </w:t>
    </w:r>
    <w:r w:rsidR="00276E48" w:rsidRPr="00165EEA">
      <w:rPr>
        <w:rStyle w:val="slostrnky"/>
        <w:rFonts w:ascii="Arial" w:hAnsi="Arial" w:cs="Arial"/>
      </w:rPr>
      <w:fldChar w:fldCharType="begin"/>
    </w:r>
    <w:r w:rsidRPr="00165EEA">
      <w:rPr>
        <w:rStyle w:val="slostrnky"/>
        <w:rFonts w:ascii="Arial" w:hAnsi="Arial" w:cs="Arial"/>
      </w:rPr>
      <w:instrText xml:space="preserve"> PAGE </w:instrText>
    </w:r>
    <w:r w:rsidR="00276E48" w:rsidRPr="00165EEA">
      <w:rPr>
        <w:rStyle w:val="slostrnky"/>
        <w:rFonts w:ascii="Arial" w:hAnsi="Arial" w:cs="Arial"/>
      </w:rPr>
      <w:fldChar w:fldCharType="separate"/>
    </w:r>
    <w:r w:rsidR="00046FB4" w:rsidRPr="00165EEA">
      <w:rPr>
        <w:rStyle w:val="slostrnky"/>
        <w:rFonts w:ascii="Arial" w:hAnsi="Arial" w:cs="Arial"/>
        <w:noProof/>
      </w:rPr>
      <w:t>4</w:t>
    </w:r>
    <w:r w:rsidR="00276E48" w:rsidRPr="00165EEA">
      <w:rPr>
        <w:rStyle w:val="slostrnky"/>
        <w:rFonts w:ascii="Arial" w:hAnsi="Arial" w:cs="Arial"/>
      </w:rPr>
      <w:fldChar w:fldCharType="end"/>
    </w:r>
    <w:r w:rsidRPr="00165EEA">
      <w:rPr>
        <w:rStyle w:val="slostrnky"/>
        <w:rFonts w:ascii="Arial" w:hAnsi="Arial" w:cs="Arial"/>
      </w:rPr>
      <w:t>/</w:t>
    </w:r>
    <w:r w:rsidR="00276E48" w:rsidRPr="00165EEA">
      <w:rPr>
        <w:rStyle w:val="slostrnky"/>
        <w:rFonts w:ascii="Arial" w:hAnsi="Arial" w:cs="Arial"/>
      </w:rPr>
      <w:fldChar w:fldCharType="begin"/>
    </w:r>
    <w:r w:rsidRPr="00165EEA">
      <w:rPr>
        <w:rStyle w:val="slostrnky"/>
        <w:rFonts w:ascii="Arial" w:hAnsi="Arial" w:cs="Arial"/>
      </w:rPr>
      <w:instrText xml:space="preserve"> NUMPAGES </w:instrText>
    </w:r>
    <w:r w:rsidR="00276E48" w:rsidRPr="00165EEA">
      <w:rPr>
        <w:rStyle w:val="slostrnky"/>
        <w:rFonts w:ascii="Arial" w:hAnsi="Arial" w:cs="Arial"/>
      </w:rPr>
      <w:fldChar w:fldCharType="separate"/>
    </w:r>
    <w:r w:rsidR="00046FB4" w:rsidRPr="00165EEA">
      <w:rPr>
        <w:rStyle w:val="slostrnky"/>
        <w:rFonts w:ascii="Arial" w:hAnsi="Arial" w:cs="Arial"/>
        <w:noProof/>
      </w:rPr>
      <w:t>6</w:t>
    </w:r>
    <w:r w:rsidR="00276E48" w:rsidRPr="00165EEA">
      <w:rPr>
        <w:rStyle w:val="slostrnky"/>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312E8" w14:textId="77777777" w:rsidR="008E3004" w:rsidRDefault="008E3004">
    <w:pPr>
      <w:pStyle w:val="Zpat"/>
      <w:pBdr>
        <w:top w:val="single" w:sz="4" w:space="1" w:color="auto"/>
        <w:bottom w:val="single" w:sz="4" w:space="1" w:color="auto"/>
      </w:pBdr>
      <w:shd w:val="clear" w:color="auto" w:fill="FFFFFF"/>
      <w:tabs>
        <w:tab w:val="clear" w:pos="4536"/>
        <w:tab w:val="clear" w:pos="9072"/>
        <w:tab w:val="center" w:pos="4820"/>
        <w:tab w:val="right" w:pos="9639"/>
      </w:tabs>
      <w:rPr>
        <w:rFonts w:ascii="Tahoma" w:hAnsi="Tahoma"/>
        <w:sz w:val="12"/>
      </w:rPr>
    </w:pPr>
    <w:r>
      <w:rPr>
        <w:rFonts w:ascii="Tahoma" w:hAnsi="Tahoma"/>
        <w:b/>
        <w:sz w:val="12"/>
      </w:rPr>
      <w:t xml:space="preserve">Smlouva o poskytování daňového poradenství </w:t>
    </w:r>
    <w:r>
      <w:rPr>
        <w:rFonts w:ascii="Tahoma" w:hAnsi="Tahoma"/>
        <w:b/>
        <w:sz w:val="12"/>
      </w:rPr>
      <w:tab/>
    </w:r>
    <w:r>
      <w:rPr>
        <w:b/>
        <w:i/>
        <w:sz w:val="12"/>
      </w:rPr>
      <w:tab/>
    </w:r>
    <w:r w:rsidR="00F2451D">
      <w:fldChar w:fldCharType="begin"/>
    </w:r>
    <w:r w:rsidR="00F2451D">
      <w:fldChar w:fldCharType="separate"/>
    </w:r>
    <w:r>
      <w:rPr>
        <w:b/>
        <w:i/>
        <w:sz w:val="12"/>
      </w:rPr>
      <w:t>S M L O U V A</w:t>
    </w:r>
    <w:r w:rsidR="00F2451D">
      <w:rPr>
        <w:b/>
        <w:i/>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CB793" w14:textId="77777777" w:rsidR="00232C34" w:rsidRDefault="00232C34">
      <w:r>
        <w:separator/>
      </w:r>
    </w:p>
  </w:footnote>
  <w:footnote w:type="continuationSeparator" w:id="0">
    <w:p w14:paraId="29BAA344" w14:textId="77777777" w:rsidR="00232C34" w:rsidRDefault="00232C34">
      <w:r>
        <w:continuationSeparator/>
      </w:r>
    </w:p>
  </w:footnote>
  <w:footnote w:type="continuationNotice" w:id="1">
    <w:p w14:paraId="075374E4" w14:textId="77777777" w:rsidR="00232C34" w:rsidRDefault="00232C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D59FB" w14:textId="2155F90F" w:rsidR="008E3004" w:rsidRDefault="008E3004">
    <w:pPr>
      <w:spacing w:line="200" w:lineRule="exact"/>
      <w:ind w:left="-1440" w:right="-870" w:firstLine="567"/>
      <w:jc w:val="center"/>
      <w:rPr>
        <w:rFonts w:ascii="Courier CE" w:hAnsi="Courier CE"/>
        <w:color w:val="FFFFFF"/>
      </w:rPr>
    </w:pPr>
    <w:r>
      <w:rPr>
        <w:rFonts w:ascii="Courier CE" w:hAnsi="Courier CE"/>
      </w:rPr>
      <w:pgNum/>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FDF3B" w14:textId="7A4088D1" w:rsidR="008E3004" w:rsidRDefault="00CC6D08" w:rsidP="0035219F">
    <w:pPr>
      <w:pBdr>
        <w:bottom w:val="single" w:sz="4" w:space="0" w:color="auto"/>
      </w:pBdr>
      <w:tabs>
        <w:tab w:val="center" w:pos="4536"/>
        <w:tab w:val="left" w:pos="5970"/>
        <w:tab w:val="right" w:pos="9072"/>
      </w:tabs>
      <w:spacing w:after="200" w:line="276" w:lineRule="auto"/>
    </w:pPr>
    <w:r>
      <w:rPr>
        <w:rFonts w:ascii="Arial" w:hAnsi="Arial" w:cs="Arial"/>
      </w:rPr>
      <w:t xml:space="preserve">                </w:t>
    </w:r>
    <w:r w:rsidR="00794FA7">
      <w:rPr>
        <w:rFonts w:ascii="Arial" w:hAnsi="Arial" w:cs="Arial"/>
      </w:rPr>
      <w:t xml:space="preserve">     </w:t>
    </w:r>
    <w:r w:rsidR="008E3004" w:rsidRPr="00795C59">
      <w:rPr>
        <w:rFonts w:ascii="Arial" w:hAnsi="Arial" w:cs="Arial"/>
      </w:rPr>
      <w:tab/>
      <w:t xml:space="preserve">     </w:t>
    </w:r>
    <w:r w:rsidR="008E3004">
      <w:rPr>
        <w:rFonts w:ascii="Arial" w:hAnsi="Arial" w:cs="Arial"/>
      </w:rPr>
      <w:t xml:space="preserve">                                                     </w:t>
    </w:r>
    <w:r w:rsidR="0010455C">
      <w:rPr>
        <w:rFonts w:ascii="Arial" w:hAnsi="Arial" w:cs="Arial"/>
      </w:rPr>
      <w:t xml:space="preserve">                             </w:t>
    </w:r>
    <w:r w:rsidR="00DB4C18">
      <w:rPr>
        <w:rFonts w:ascii="Arial" w:hAnsi="Arial" w:cs="Arial"/>
      </w:rPr>
      <w:t xml:space="preserve">              </w:t>
    </w:r>
    <w:r w:rsidR="0010455C">
      <w:rPr>
        <w:rFonts w:ascii="Arial" w:hAnsi="Arial" w:cs="Arial"/>
      </w:rPr>
      <w:t xml:space="preserve"> </w:t>
    </w:r>
    <w:r w:rsidR="00DB4C18">
      <w:rPr>
        <w:rFonts w:ascii="Arial" w:hAnsi="Arial" w:cs="Arial"/>
      </w:rPr>
      <w:t xml:space="preserve"> </w:t>
    </w:r>
    <w:r w:rsidR="00776552">
      <w:rPr>
        <w:rFonts w:ascii="Arial" w:hAnsi="Arial" w:cs="Arial"/>
      </w:rPr>
      <w:t xml:space="preserve">   </w:t>
    </w:r>
    <w:r w:rsidR="00DB4C18">
      <w:rPr>
        <w:rFonts w:ascii="Arial" w:hAnsi="Arial" w:cs="Arial"/>
      </w:rPr>
      <w:t>Smlouva</w:t>
    </w:r>
    <w:r w:rsidR="008E3004">
      <w:rPr>
        <w:rFonts w:ascii="Arial" w:hAnsi="Arial" w:cs="Arial"/>
      </w:rPr>
      <w:t xml:space="preserve"> </w:t>
    </w:r>
    <w:r w:rsidR="00DB4C18">
      <w:rPr>
        <w:rFonts w:ascii="Arial" w:hAnsi="Arial" w:cs="Arial"/>
      </w:rPr>
      <w:t>o</w:t>
    </w:r>
    <w:r w:rsidR="00FF4DEB">
      <w:rPr>
        <w:rFonts w:ascii="Arial" w:hAnsi="Arial" w:cs="Arial"/>
      </w:rPr>
      <w:t xml:space="preserve"> poskytování</w:t>
    </w:r>
    <w:r w:rsidR="00DB4C18">
      <w:rPr>
        <w:rFonts w:ascii="Arial" w:hAnsi="Arial" w:cs="Arial"/>
      </w:rPr>
      <w:t xml:space="preserve"> </w:t>
    </w:r>
    <w:r w:rsidR="008E3004">
      <w:rPr>
        <w:rFonts w:ascii="Arial" w:hAnsi="Arial" w:cs="Arial"/>
      </w:rPr>
      <w:t>DP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825FC" w14:textId="2E0C1A34" w:rsidR="008E3004" w:rsidRPr="00795C59" w:rsidRDefault="008E3004" w:rsidP="00795C59">
    <w:pPr>
      <w:pStyle w:val="Zhlav"/>
      <w:pBdr>
        <w:bottom w:val="single" w:sz="4" w:space="1" w:color="auto"/>
      </w:pBdr>
      <w:tabs>
        <w:tab w:val="left" w:pos="5970"/>
      </w:tabs>
      <w:rPr>
        <w:rFonts w:ascii="Arial" w:hAnsi="Arial" w:cs="Arial"/>
        <w:sz w:val="20"/>
      </w:rPr>
    </w:pPr>
    <w:r w:rsidRPr="00795C59">
      <w:rPr>
        <w:rFonts w:ascii="Arial" w:hAnsi="Arial" w:cs="Arial"/>
        <w:sz w:val="20"/>
      </w:rPr>
      <w:t xml:space="preserve">4. 3. 2014                                              </w:t>
    </w:r>
    <w:r>
      <w:rPr>
        <w:rFonts w:ascii="Arial" w:hAnsi="Arial" w:cs="Arial"/>
        <w:sz w:val="20"/>
      </w:rPr>
      <w:t xml:space="preserve">                           </w:t>
    </w:r>
    <w:r w:rsidRPr="00795C59">
      <w:rPr>
        <w:rFonts w:ascii="Arial" w:hAnsi="Arial" w:cs="Arial"/>
        <w:sz w:val="20"/>
      </w:rPr>
      <w:t xml:space="preserve">       </w:t>
    </w:r>
    <w:r>
      <w:rPr>
        <w:rFonts w:ascii="Arial" w:hAnsi="Arial" w:cs="Arial"/>
        <w:sz w:val="20"/>
      </w:rPr>
      <w:t>02</w:t>
    </w:r>
    <w:r w:rsidRPr="00795C59">
      <w:rPr>
        <w:rFonts w:ascii="Arial" w:hAnsi="Arial" w:cs="Arial"/>
        <w:sz w:val="20"/>
      </w:rPr>
      <w:t>_Návrh_vzor_</w:t>
    </w:r>
    <w:r>
      <w:rPr>
        <w:rFonts w:ascii="Arial" w:hAnsi="Arial" w:cs="Arial"/>
        <w:sz w:val="20"/>
      </w:rPr>
      <w:t>smlouva pro DP</w:t>
    </w:r>
    <w:r w:rsidRPr="00795C59">
      <w:rPr>
        <w:rFonts w:ascii="Arial" w:hAnsi="Arial" w:cs="Arial"/>
        <w:sz w:val="20"/>
      </w:rPr>
      <w:t>_aktualizovaná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lowerLetter"/>
      <w:lvlText w:val="%1)"/>
      <w:lvlJc w:val="left"/>
      <w:pPr>
        <w:tabs>
          <w:tab w:val="num" w:pos="1637"/>
        </w:tabs>
        <w:ind w:left="1637" w:hanging="360"/>
      </w:pPr>
    </w:lvl>
  </w:abstractNum>
  <w:abstractNum w:abstractNumId="1" w15:restartNumberingAfterBreak="0">
    <w:nsid w:val="050411FF"/>
    <w:multiLevelType w:val="hybridMultilevel"/>
    <w:tmpl w:val="3A4A993E"/>
    <w:lvl w:ilvl="0" w:tplc="5A0267C6">
      <w:numFmt w:val="bullet"/>
      <w:lvlText w:val="-"/>
      <w:lvlJc w:val="left"/>
      <w:pPr>
        <w:tabs>
          <w:tab w:val="num" w:pos="720"/>
        </w:tabs>
        <w:ind w:left="720" w:hanging="360"/>
      </w:pPr>
      <w:rPr>
        <w:rFonts w:ascii="Times New Roman" w:eastAsia="Times New Roman" w:hAnsi="Times New Roman" w:cs="Times New Roman" w:hint="default"/>
        <w:b/>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6712F"/>
    <w:multiLevelType w:val="hybridMultilevel"/>
    <w:tmpl w:val="5C80333E"/>
    <w:lvl w:ilvl="0" w:tplc="D854CF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E94DD8"/>
    <w:multiLevelType w:val="hybridMultilevel"/>
    <w:tmpl w:val="49244D76"/>
    <w:lvl w:ilvl="0" w:tplc="96664146">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15:restartNumberingAfterBreak="0">
    <w:nsid w:val="09356EB1"/>
    <w:multiLevelType w:val="hybridMultilevel"/>
    <w:tmpl w:val="3AF421B4"/>
    <w:lvl w:ilvl="0" w:tplc="8F3210B2">
      <w:start w:val="1"/>
      <w:numFmt w:val="decimal"/>
      <w:pStyle w:val="SML10"/>
      <w:lvlText w:val="10.%1 "/>
      <w:lvlJc w:val="left"/>
      <w:pPr>
        <w:tabs>
          <w:tab w:val="num" w:pos="680"/>
        </w:tabs>
        <w:ind w:left="0" w:firstLine="0"/>
      </w:pPr>
      <w:rPr>
        <w:rFonts w:ascii="Tahoma" w:hAnsi="Tahoma" w:hint="default"/>
        <w:b/>
        <w:i w:val="0"/>
        <w:sz w:val="20"/>
      </w:rPr>
    </w:lvl>
    <w:lvl w:ilvl="1" w:tplc="E2A8DB62" w:tentative="1">
      <w:start w:val="1"/>
      <w:numFmt w:val="lowerLetter"/>
      <w:lvlText w:val="%2."/>
      <w:lvlJc w:val="left"/>
      <w:pPr>
        <w:tabs>
          <w:tab w:val="num" w:pos="1440"/>
        </w:tabs>
        <w:ind w:left="1440" w:hanging="360"/>
      </w:pPr>
    </w:lvl>
    <w:lvl w:ilvl="2" w:tplc="FC32D29A" w:tentative="1">
      <w:start w:val="1"/>
      <w:numFmt w:val="lowerRoman"/>
      <w:lvlText w:val="%3."/>
      <w:lvlJc w:val="right"/>
      <w:pPr>
        <w:tabs>
          <w:tab w:val="num" w:pos="2160"/>
        </w:tabs>
        <w:ind w:left="2160" w:hanging="180"/>
      </w:pPr>
    </w:lvl>
    <w:lvl w:ilvl="3" w:tplc="116E25F8" w:tentative="1">
      <w:start w:val="1"/>
      <w:numFmt w:val="decimal"/>
      <w:lvlText w:val="%4."/>
      <w:lvlJc w:val="left"/>
      <w:pPr>
        <w:tabs>
          <w:tab w:val="num" w:pos="2880"/>
        </w:tabs>
        <w:ind w:left="2880" w:hanging="360"/>
      </w:pPr>
    </w:lvl>
    <w:lvl w:ilvl="4" w:tplc="0C2EC5A0" w:tentative="1">
      <w:start w:val="1"/>
      <w:numFmt w:val="lowerLetter"/>
      <w:lvlText w:val="%5."/>
      <w:lvlJc w:val="left"/>
      <w:pPr>
        <w:tabs>
          <w:tab w:val="num" w:pos="3600"/>
        </w:tabs>
        <w:ind w:left="3600" w:hanging="360"/>
      </w:pPr>
    </w:lvl>
    <w:lvl w:ilvl="5" w:tplc="3A122EB4" w:tentative="1">
      <w:start w:val="1"/>
      <w:numFmt w:val="lowerRoman"/>
      <w:lvlText w:val="%6."/>
      <w:lvlJc w:val="right"/>
      <w:pPr>
        <w:tabs>
          <w:tab w:val="num" w:pos="4320"/>
        </w:tabs>
        <w:ind w:left="4320" w:hanging="180"/>
      </w:pPr>
    </w:lvl>
    <w:lvl w:ilvl="6" w:tplc="0B8E8444" w:tentative="1">
      <w:start w:val="1"/>
      <w:numFmt w:val="decimal"/>
      <w:lvlText w:val="%7."/>
      <w:lvlJc w:val="left"/>
      <w:pPr>
        <w:tabs>
          <w:tab w:val="num" w:pos="5040"/>
        </w:tabs>
        <w:ind w:left="5040" w:hanging="360"/>
      </w:pPr>
    </w:lvl>
    <w:lvl w:ilvl="7" w:tplc="9F528E26" w:tentative="1">
      <w:start w:val="1"/>
      <w:numFmt w:val="lowerLetter"/>
      <w:lvlText w:val="%8."/>
      <w:lvlJc w:val="left"/>
      <w:pPr>
        <w:tabs>
          <w:tab w:val="num" w:pos="5760"/>
        </w:tabs>
        <w:ind w:left="5760" w:hanging="360"/>
      </w:pPr>
    </w:lvl>
    <w:lvl w:ilvl="8" w:tplc="D944825C" w:tentative="1">
      <w:start w:val="1"/>
      <w:numFmt w:val="lowerRoman"/>
      <w:lvlText w:val="%9."/>
      <w:lvlJc w:val="right"/>
      <w:pPr>
        <w:tabs>
          <w:tab w:val="num" w:pos="6480"/>
        </w:tabs>
        <w:ind w:left="6480" w:hanging="180"/>
      </w:pPr>
    </w:lvl>
  </w:abstractNum>
  <w:abstractNum w:abstractNumId="5" w15:restartNumberingAfterBreak="0">
    <w:nsid w:val="252C3E2F"/>
    <w:multiLevelType w:val="hybridMultilevel"/>
    <w:tmpl w:val="4FDADF6C"/>
    <w:lvl w:ilvl="0" w:tplc="D76A8980">
      <w:start w:val="1"/>
      <w:numFmt w:val="decimal"/>
      <w:pStyle w:val="SML9"/>
      <w:lvlText w:val="9.%1 "/>
      <w:lvlJc w:val="left"/>
      <w:pPr>
        <w:tabs>
          <w:tab w:val="num" w:pos="680"/>
        </w:tabs>
        <w:ind w:left="0" w:firstLine="0"/>
      </w:pPr>
      <w:rPr>
        <w:rFonts w:ascii="Tahoma" w:hAnsi="Tahoma" w:hint="default"/>
        <w:b/>
        <w:i w:val="0"/>
        <w:sz w:val="20"/>
      </w:rPr>
    </w:lvl>
    <w:lvl w:ilvl="1" w:tplc="56C41A38">
      <w:start w:val="1"/>
      <w:numFmt w:val="lowerLetter"/>
      <w:lvlText w:val="%2."/>
      <w:lvlJc w:val="left"/>
      <w:pPr>
        <w:tabs>
          <w:tab w:val="num" w:pos="1440"/>
        </w:tabs>
        <w:ind w:left="1440" w:hanging="360"/>
      </w:pPr>
    </w:lvl>
    <w:lvl w:ilvl="2" w:tplc="48F2DCE0" w:tentative="1">
      <w:start w:val="1"/>
      <w:numFmt w:val="lowerRoman"/>
      <w:lvlText w:val="%3."/>
      <w:lvlJc w:val="right"/>
      <w:pPr>
        <w:tabs>
          <w:tab w:val="num" w:pos="2160"/>
        </w:tabs>
        <w:ind w:left="2160" w:hanging="180"/>
      </w:pPr>
    </w:lvl>
    <w:lvl w:ilvl="3" w:tplc="346EF136" w:tentative="1">
      <w:start w:val="1"/>
      <w:numFmt w:val="decimal"/>
      <w:lvlText w:val="%4."/>
      <w:lvlJc w:val="left"/>
      <w:pPr>
        <w:tabs>
          <w:tab w:val="num" w:pos="2880"/>
        </w:tabs>
        <w:ind w:left="2880" w:hanging="360"/>
      </w:pPr>
    </w:lvl>
    <w:lvl w:ilvl="4" w:tplc="5066B7AC" w:tentative="1">
      <w:start w:val="1"/>
      <w:numFmt w:val="lowerLetter"/>
      <w:lvlText w:val="%5."/>
      <w:lvlJc w:val="left"/>
      <w:pPr>
        <w:tabs>
          <w:tab w:val="num" w:pos="3600"/>
        </w:tabs>
        <w:ind w:left="3600" w:hanging="360"/>
      </w:pPr>
    </w:lvl>
    <w:lvl w:ilvl="5" w:tplc="E3AAA6F4" w:tentative="1">
      <w:start w:val="1"/>
      <w:numFmt w:val="lowerRoman"/>
      <w:lvlText w:val="%6."/>
      <w:lvlJc w:val="right"/>
      <w:pPr>
        <w:tabs>
          <w:tab w:val="num" w:pos="4320"/>
        </w:tabs>
        <w:ind w:left="4320" w:hanging="180"/>
      </w:pPr>
    </w:lvl>
    <w:lvl w:ilvl="6" w:tplc="82FC7D98" w:tentative="1">
      <w:start w:val="1"/>
      <w:numFmt w:val="decimal"/>
      <w:lvlText w:val="%7."/>
      <w:lvlJc w:val="left"/>
      <w:pPr>
        <w:tabs>
          <w:tab w:val="num" w:pos="5040"/>
        </w:tabs>
        <w:ind w:left="5040" w:hanging="360"/>
      </w:pPr>
    </w:lvl>
    <w:lvl w:ilvl="7" w:tplc="C0CCF420" w:tentative="1">
      <w:start w:val="1"/>
      <w:numFmt w:val="lowerLetter"/>
      <w:lvlText w:val="%8."/>
      <w:lvlJc w:val="left"/>
      <w:pPr>
        <w:tabs>
          <w:tab w:val="num" w:pos="5760"/>
        </w:tabs>
        <w:ind w:left="5760" w:hanging="360"/>
      </w:pPr>
    </w:lvl>
    <w:lvl w:ilvl="8" w:tplc="3A0E72AA" w:tentative="1">
      <w:start w:val="1"/>
      <w:numFmt w:val="lowerRoman"/>
      <w:lvlText w:val="%9."/>
      <w:lvlJc w:val="right"/>
      <w:pPr>
        <w:tabs>
          <w:tab w:val="num" w:pos="6480"/>
        </w:tabs>
        <w:ind w:left="6480" w:hanging="180"/>
      </w:pPr>
    </w:lvl>
  </w:abstractNum>
  <w:abstractNum w:abstractNumId="6" w15:restartNumberingAfterBreak="0">
    <w:nsid w:val="2A413DFD"/>
    <w:multiLevelType w:val="multilevel"/>
    <w:tmpl w:val="30CC91E2"/>
    <w:lvl w:ilvl="0">
      <w:start w:val="2"/>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0"/>
        </w:tabs>
        <w:ind w:left="567" w:hanging="567"/>
      </w:pPr>
      <w:rPr>
        <w:rFonts w:hint="default"/>
      </w:rPr>
    </w:lvl>
    <w:lvl w:ilvl="2">
      <w:start w:val="1"/>
      <w:numFmt w:val="decimal"/>
      <w:lvlText w:val="%1.%2.%3."/>
      <w:lvlJc w:val="left"/>
      <w:pPr>
        <w:tabs>
          <w:tab w:val="num" w:pos="1440"/>
        </w:tabs>
        <w:ind w:left="1418" w:hanging="6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30543826"/>
    <w:multiLevelType w:val="hybridMultilevel"/>
    <w:tmpl w:val="10F26354"/>
    <w:lvl w:ilvl="0" w:tplc="52E478FE">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7329F6"/>
    <w:multiLevelType w:val="hybridMultilevel"/>
    <w:tmpl w:val="DCF418A6"/>
    <w:lvl w:ilvl="0" w:tplc="D19CEDC2">
      <w:start w:val="1"/>
      <w:numFmt w:val="decimal"/>
      <w:pStyle w:val="SML3"/>
      <w:lvlText w:val="3.%1 "/>
      <w:lvlJc w:val="left"/>
      <w:pPr>
        <w:tabs>
          <w:tab w:val="num" w:pos="680"/>
        </w:tabs>
        <w:ind w:left="0" w:firstLine="0"/>
      </w:pPr>
      <w:rPr>
        <w:rFonts w:ascii="Arial" w:hAnsi="Arial" w:cs="Arial" w:hint="default"/>
        <w:b/>
        <w:i w:val="0"/>
        <w:sz w:val="22"/>
        <w:szCs w:val="22"/>
      </w:rPr>
    </w:lvl>
    <w:lvl w:ilvl="1" w:tplc="CE7875D8" w:tentative="1">
      <w:start w:val="1"/>
      <w:numFmt w:val="lowerLetter"/>
      <w:lvlText w:val="%2."/>
      <w:lvlJc w:val="left"/>
      <w:pPr>
        <w:tabs>
          <w:tab w:val="num" w:pos="1440"/>
        </w:tabs>
        <w:ind w:left="1440" w:hanging="360"/>
      </w:pPr>
    </w:lvl>
    <w:lvl w:ilvl="2" w:tplc="390E3E3A" w:tentative="1">
      <w:start w:val="1"/>
      <w:numFmt w:val="lowerRoman"/>
      <w:lvlText w:val="%3."/>
      <w:lvlJc w:val="right"/>
      <w:pPr>
        <w:tabs>
          <w:tab w:val="num" w:pos="2160"/>
        </w:tabs>
        <w:ind w:left="2160" w:hanging="180"/>
      </w:pPr>
    </w:lvl>
    <w:lvl w:ilvl="3" w:tplc="CA1AF886" w:tentative="1">
      <w:start w:val="1"/>
      <w:numFmt w:val="decimal"/>
      <w:lvlText w:val="%4."/>
      <w:lvlJc w:val="left"/>
      <w:pPr>
        <w:tabs>
          <w:tab w:val="num" w:pos="2880"/>
        </w:tabs>
        <w:ind w:left="2880" w:hanging="360"/>
      </w:pPr>
    </w:lvl>
    <w:lvl w:ilvl="4" w:tplc="C338AEE6" w:tentative="1">
      <w:start w:val="1"/>
      <w:numFmt w:val="lowerLetter"/>
      <w:lvlText w:val="%5."/>
      <w:lvlJc w:val="left"/>
      <w:pPr>
        <w:tabs>
          <w:tab w:val="num" w:pos="3600"/>
        </w:tabs>
        <w:ind w:left="3600" w:hanging="360"/>
      </w:pPr>
    </w:lvl>
    <w:lvl w:ilvl="5" w:tplc="5088CCAC" w:tentative="1">
      <w:start w:val="1"/>
      <w:numFmt w:val="lowerRoman"/>
      <w:lvlText w:val="%6."/>
      <w:lvlJc w:val="right"/>
      <w:pPr>
        <w:tabs>
          <w:tab w:val="num" w:pos="4320"/>
        </w:tabs>
        <w:ind w:left="4320" w:hanging="180"/>
      </w:pPr>
    </w:lvl>
    <w:lvl w:ilvl="6" w:tplc="6002BE9C" w:tentative="1">
      <w:start w:val="1"/>
      <w:numFmt w:val="decimal"/>
      <w:lvlText w:val="%7."/>
      <w:lvlJc w:val="left"/>
      <w:pPr>
        <w:tabs>
          <w:tab w:val="num" w:pos="5040"/>
        </w:tabs>
        <w:ind w:left="5040" w:hanging="360"/>
      </w:pPr>
    </w:lvl>
    <w:lvl w:ilvl="7" w:tplc="DFD0E04E" w:tentative="1">
      <w:start w:val="1"/>
      <w:numFmt w:val="lowerLetter"/>
      <w:lvlText w:val="%8."/>
      <w:lvlJc w:val="left"/>
      <w:pPr>
        <w:tabs>
          <w:tab w:val="num" w:pos="5760"/>
        </w:tabs>
        <w:ind w:left="5760" w:hanging="360"/>
      </w:pPr>
    </w:lvl>
    <w:lvl w:ilvl="8" w:tplc="A1C6BB96" w:tentative="1">
      <w:start w:val="1"/>
      <w:numFmt w:val="lowerRoman"/>
      <w:lvlText w:val="%9."/>
      <w:lvlJc w:val="right"/>
      <w:pPr>
        <w:tabs>
          <w:tab w:val="num" w:pos="6480"/>
        </w:tabs>
        <w:ind w:left="6480" w:hanging="180"/>
      </w:pPr>
    </w:lvl>
  </w:abstractNum>
  <w:abstractNum w:abstractNumId="9" w15:restartNumberingAfterBreak="0">
    <w:nsid w:val="34F67140"/>
    <w:multiLevelType w:val="hybridMultilevel"/>
    <w:tmpl w:val="A48C3A9C"/>
    <w:lvl w:ilvl="0" w:tplc="D5BAB6F6">
      <w:start w:val="1"/>
      <w:numFmt w:val="decimal"/>
      <w:pStyle w:val="SML5"/>
      <w:lvlText w:val="5.%1 "/>
      <w:lvlJc w:val="left"/>
      <w:pPr>
        <w:tabs>
          <w:tab w:val="num" w:pos="680"/>
        </w:tabs>
        <w:ind w:left="0" w:firstLine="0"/>
      </w:pPr>
      <w:rPr>
        <w:rFonts w:ascii="Arial" w:hAnsi="Arial" w:cs="Arial" w:hint="default"/>
        <w:b/>
        <w:i w:val="0"/>
        <w:strike/>
        <w:sz w:val="22"/>
        <w:szCs w:val="22"/>
      </w:rPr>
    </w:lvl>
    <w:lvl w:ilvl="1" w:tplc="FFFFFFFF">
      <w:start w:val="1"/>
      <w:numFmt w:val="bullet"/>
      <w:lvlText w:val=""/>
      <w:lvlJc w:val="left"/>
      <w:pPr>
        <w:tabs>
          <w:tab w:val="num" w:pos="680"/>
        </w:tabs>
        <w:ind w:left="680" w:hanging="680"/>
      </w:pPr>
      <w:rPr>
        <w:rFonts w:ascii="Symbol" w:hAnsi="Symbol" w:hint="default"/>
        <w:b/>
        <w:i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93A2E4D"/>
    <w:multiLevelType w:val="hybridMultilevel"/>
    <w:tmpl w:val="DE4803EC"/>
    <w:lvl w:ilvl="0" w:tplc="832EF0EA">
      <w:start w:val="1"/>
      <w:numFmt w:val="bullet"/>
      <w:lvlText w:val=""/>
      <w:lvlJc w:val="left"/>
      <w:pPr>
        <w:tabs>
          <w:tab w:val="num" w:pos="680"/>
        </w:tabs>
        <w:ind w:left="680" w:hanging="680"/>
      </w:pPr>
      <w:rPr>
        <w:rFonts w:ascii="Symbol" w:hAnsi="Symbol" w:hint="default"/>
        <w:b/>
        <w:i w:val="0"/>
        <w:sz w:val="20"/>
      </w:rPr>
    </w:lvl>
    <w:lvl w:ilvl="1" w:tplc="DD6E4D4A" w:tentative="1">
      <w:start w:val="1"/>
      <w:numFmt w:val="lowerLetter"/>
      <w:lvlText w:val="%2."/>
      <w:lvlJc w:val="left"/>
      <w:pPr>
        <w:tabs>
          <w:tab w:val="num" w:pos="1440"/>
        </w:tabs>
        <w:ind w:left="1440" w:hanging="360"/>
      </w:pPr>
    </w:lvl>
    <w:lvl w:ilvl="2" w:tplc="9E6AB9EA" w:tentative="1">
      <w:start w:val="1"/>
      <w:numFmt w:val="lowerRoman"/>
      <w:lvlText w:val="%3."/>
      <w:lvlJc w:val="right"/>
      <w:pPr>
        <w:tabs>
          <w:tab w:val="num" w:pos="2160"/>
        </w:tabs>
        <w:ind w:left="2160" w:hanging="180"/>
      </w:pPr>
    </w:lvl>
    <w:lvl w:ilvl="3" w:tplc="EE3C148A" w:tentative="1">
      <w:start w:val="1"/>
      <w:numFmt w:val="decimal"/>
      <w:lvlText w:val="%4."/>
      <w:lvlJc w:val="left"/>
      <w:pPr>
        <w:tabs>
          <w:tab w:val="num" w:pos="2880"/>
        </w:tabs>
        <w:ind w:left="2880" w:hanging="360"/>
      </w:pPr>
    </w:lvl>
    <w:lvl w:ilvl="4" w:tplc="44F28E66" w:tentative="1">
      <w:start w:val="1"/>
      <w:numFmt w:val="lowerLetter"/>
      <w:lvlText w:val="%5."/>
      <w:lvlJc w:val="left"/>
      <w:pPr>
        <w:tabs>
          <w:tab w:val="num" w:pos="3600"/>
        </w:tabs>
        <w:ind w:left="3600" w:hanging="360"/>
      </w:pPr>
    </w:lvl>
    <w:lvl w:ilvl="5" w:tplc="81761DD0" w:tentative="1">
      <w:start w:val="1"/>
      <w:numFmt w:val="lowerRoman"/>
      <w:lvlText w:val="%6."/>
      <w:lvlJc w:val="right"/>
      <w:pPr>
        <w:tabs>
          <w:tab w:val="num" w:pos="4320"/>
        </w:tabs>
        <w:ind w:left="4320" w:hanging="180"/>
      </w:pPr>
    </w:lvl>
    <w:lvl w:ilvl="6" w:tplc="29DA0104" w:tentative="1">
      <w:start w:val="1"/>
      <w:numFmt w:val="decimal"/>
      <w:lvlText w:val="%7."/>
      <w:lvlJc w:val="left"/>
      <w:pPr>
        <w:tabs>
          <w:tab w:val="num" w:pos="5040"/>
        </w:tabs>
        <w:ind w:left="5040" w:hanging="360"/>
      </w:pPr>
    </w:lvl>
    <w:lvl w:ilvl="7" w:tplc="74CE61BA" w:tentative="1">
      <w:start w:val="1"/>
      <w:numFmt w:val="lowerLetter"/>
      <w:lvlText w:val="%8."/>
      <w:lvlJc w:val="left"/>
      <w:pPr>
        <w:tabs>
          <w:tab w:val="num" w:pos="5760"/>
        </w:tabs>
        <w:ind w:left="5760" w:hanging="360"/>
      </w:pPr>
    </w:lvl>
    <w:lvl w:ilvl="8" w:tplc="9AD2128C" w:tentative="1">
      <w:start w:val="1"/>
      <w:numFmt w:val="lowerRoman"/>
      <w:lvlText w:val="%9."/>
      <w:lvlJc w:val="right"/>
      <w:pPr>
        <w:tabs>
          <w:tab w:val="num" w:pos="6480"/>
        </w:tabs>
        <w:ind w:left="6480" w:hanging="180"/>
      </w:pPr>
    </w:lvl>
  </w:abstractNum>
  <w:abstractNum w:abstractNumId="11" w15:restartNumberingAfterBreak="0">
    <w:nsid w:val="3FDB0763"/>
    <w:multiLevelType w:val="hybridMultilevel"/>
    <w:tmpl w:val="19E6F596"/>
    <w:lvl w:ilvl="0" w:tplc="3F9C8F3A">
      <w:start w:val="1"/>
      <w:numFmt w:val="decimal"/>
      <w:pStyle w:val="SML2"/>
      <w:lvlText w:val="2.%1 "/>
      <w:lvlJc w:val="left"/>
      <w:pPr>
        <w:tabs>
          <w:tab w:val="num" w:pos="2381"/>
        </w:tabs>
        <w:ind w:left="1701" w:firstLine="0"/>
      </w:pPr>
      <w:rPr>
        <w:rFonts w:ascii="Arial" w:hAnsi="Arial" w:cs="Arial" w:hint="default"/>
        <w:b/>
        <w:i w:val="0"/>
        <w:color w:val="auto"/>
        <w:sz w:val="22"/>
        <w:szCs w:val="22"/>
      </w:rPr>
    </w:lvl>
    <w:lvl w:ilvl="1" w:tplc="BC14EEC0" w:tentative="1">
      <w:start w:val="1"/>
      <w:numFmt w:val="lowerLetter"/>
      <w:lvlText w:val="%2."/>
      <w:lvlJc w:val="left"/>
      <w:pPr>
        <w:tabs>
          <w:tab w:val="num" w:pos="3141"/>
        </w:tabs>
        <w:ind w:left="3141" w:hanging="360"/>
      </w:pPr>
    </w:lvl>
    <w:lvl w:ilvl="2" w:tplc="0504AB70" w:tentative="1">
      <w:start w:val="1"/>
      <w:numFmt w:val="lowerRoman"/>
      <w:lvlText w:val="%3."/>
      <w:lvlJc w:val="right"/>
      <w:pPr>
        <w:tabs>
          <w:tab w:val="num" w:pos="3861"/>
        </w:tabs>
        <w:ind w:left="3861" w:hanging="180"/>
      </w:pPr>
    </w:lvl>
    <w:lvl w:ilvl="3" w:tplc="645A3D92" w:tentative="1">
      <w:start w:val="1"/>
      <w:numFmt w:val="decimal"/>
      <w:lvlText w:val="%4."/>
      <w:lvlJc w:val="left"/>
      <w:pPr>
        <w:tabs>
          <w:tab w:val="num" w:pos="4581"/>
        </w:tabs>
        <w:ind w:left="4581" w:hanging="360"/>
      </w:pPr>
    </w:lvl>
    <w:lvl w:ilvl="4" w:tplc="85A0F21C" w:tentative="1">
      <w:start w:val="1"/>
      <w:numFmt w:val="lowerLetter"/>
      <w:lvlText w:val="%5."/>
      <w:lvlJc w:val="left"/>
      <w:pPr>
        <w:tabs>
          <w:tab w:val="num" w:pos="5301"/>
        </w:tabs>
        <w:ind w:left="5301" w:hanging="360"/>
      </w:pPr>
    </w:lvl>
    <w:lvl w:ilvl="5" w:tplc="CACC8026" w:tentative="1">
      <w:start w:val="1"/>
      <w:numFmt w:val="lowerRoman"/>
      <w:lvlText w:val="%6."/>
      <w:lvlJc w:val="right"/>
      <w:pPr>
        <w:tabs>
          <w:tab w:val="num" w:pos="6021"/>
        </w:tabs>
        <w:ind w:left="6021" w:hanging="180"/>
      </w:pPr>
    </w:lvl>
    <w:lvl w:ilvl="6" w:tplc="B4A015C2" w:tentative="1">
      <w:start w:val="1"/>
      <w:numFmt w:val="decimal"/>
      <w:lvlText w:val="%7."/>
      <w:lvlJc w:val="left"/>
      <w:pPr>
        <w:tabs>
          <w:tab w:val="num" w:pos="6741"/>
        </w:tabs>
        <w:ind w:left="6741" w:hanging="360"/>
      </w:pPr>
    </w:lvl>
    <w:lvl w:ilvl="7" w:tplc="26F28004" w:tentative="1">
      <w:start w:val="1"/>
      <w:numFmt w:val="lowerLetter"/>
      <w:lvlText w:val="%8."/>
      <w:lvlJc w:val="left"/>
      <w:pPr>
        <w:tabs>
          <w:tab w:val="num" w:pos="7461"/>
        </w:tabs>
        <w:ind w:left="7461" w:hanging="360"/>
      </w:pPr>
    </w:lvl>
    <w:lvl w:ilvl="8" w:tplc="8BC44056" w:tentative="1">
      <w:start w:val="1"/>
      <w:numFmt w:val="lowerRoman"/>
      <w:lvlText w:val="%9."/>
      <w:lvlJc w:val="right"/>
      <w:pPr>
        <w:tabs>
          <w:tab w:val="num" w:pos="8181"/>
        </w:tabs>
        <w:ind w:left="8181" w:hanging="180"/>
      </w:pPr>
    </w:lvl>
  </w:abstractNum>
  <w:abstractNum w:abstractNumId="12" w15:restartNumberingAfterBreak="0">
    <w:nsid w:val="47F713F6"/>
    <w:multiLevelType w:val="hybridMultilevel"/>
    <w:tmpl w:val="CBB8E9C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8F7563"/>
    <w:multiLevelType w:val="hybridMultilevel"/>
    <w:tmpl w:val="C428A97E"/>
    <w:lvl w:ilvl="0" w:tplc="D01A20BA">
      <w:start w:val="1"/>
      <w:numFmt w:val="bullet"/>
      <w:lvlText w:val=""/>
      <w:lvlJc w:val="left"/>
      <w:pPr>
        <w:ind w:left="644" w:hanging="360"/>
      </w:pPr>
      <w:rPr>
        <w:rFonts w:ascii="Symbol" w:hAnsi="Symbol" w:hint="default"/>
        <w:b/>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4" w15:restartNumberingAfterBreak="0">
    <w:nsid w:val="50F86F54"/>
    <w:multiLevelType w:val="hybridMultilevel"/>
    <w:tmpl w:val="8C82F1E2"/>
    <w:lvl w:ilvl="0" w:tplc="6B528A36">
      <w:start w:val="1"/>
      <w:numFmt w:val="bullet"/>
      <w:lvlText w:val=""/>
      <w:lvlJc w:val="left"/>
      <w:pPr>
        <w:tabs>
          <w:tab w:val="num" w:pos="680"/>
        </w:tabs>
        <w:ind w:left="680" w:hanging="680"/>
      </w:pPr>
      <w:rPr>
        <w:rFonts w:ascii="Symbol" w:hAnsi="Symbol" w:hint="default"/>
        <w:b/>
        <w:i w:val="0"/>
        <w:sz w:val="20"/>
      </w:rPr>
    </w:lvl>
    <w:lvl w:ilvl="1" w:tplc="ACDACDF4">
      <w:start w:val="1"/>
      <w:numFmt w:val="bullet"/>
      <w:lvlText w:val=""/>
      <w:lvlJc w:val="left"/>
      <w:pPr>
        <w:tabs>
          <w:tab w:val="num" w:pos="680"/>
        </w:tabs>
        <w:ind w:left="680" w:hanging="680"/>
      </w:pPr>
      <w:rPr>
        <w:rFonts w:ascii="Symbol" w:hAnsi="Symbol" w:hint="default"/>
        <w:b/>
        <w:i w:val="0"/>
        <w:sz w:val="20"/>
      </w:rPr>
    </w:lvl>
    <w:lvl w:ilvl="2" w:tplc="9920002E" w:tentative="1">
      <w:start w:val="1"/>
      <w:numFmt w:val="lowerRoman"/>
      <w:lvlText w:val="%3."/>
      <w:lvlJc w:val="right"/>
      <w:pPr>
        <w:tabs>
          <w:tab w:val="num" w:pos="2160"/>
        </w:tabs>
        <w:ind w:left="2160" w:hanging="180"/>
      </w:pPr>
    </w:lvl>
    <w:lvl w:ilvl="3" w:tplc="5E2E8C92" w:tentative="1">
      <w:start w:val="1"/>
      <w:numFmt w:val="decimal"/>
      <w:lvlText w:val="%4."/>
      <w:lvlJc w:val="left"/>
      <w:pPr>
        <w:tabs>
          <w:tab w:val="num" w:pos="2880"/>
        </w:tabs>
        <w:ind w:left="2880" w:hanging="360"/>
      </w:pPr>
    </w:lvl>
    <w:lvl w:ilvl="4" w:tplc="4B707D52" w:tentative="1">
      <w:start w:val="1"/>
      <w:numFmt w:val="lowerLetter"/>
      <w:lvlText w:val="%5."/>
      <w:lvlJc w:val="left"/>
      <w:pPr>
        <w:tabs>
          <w:tab w:val="num" w:pos="3600"/>
        </w:tabs>
        <w:ind w:left="3600" w:hanging="360"/>
      </w:pPr>
    </w:lvl>
    <w:lvl w:ilvl="5" w:tplc="5AC8FE0C" w:tentative="1">
      <w:start w:val="1"/>
      <w:numFmt w:val="lowerRoman"/>
      <w:lvlText w:val="%6."/>
      <w:lvlJc w:val="right"/>
      <w:pPr>
        <w:tabs>
          <w:tab w:val="num" w:pos="4320"/>
        </w:tabs>
        <w:ind w:left="4320" w:hanging="180"/>
      </w:pPr>
    </w:lvl>
    <w:lvl w:ilvl="6" w:tplc="C6982FE6" w:tentative="1">
      <w:start w:val="1"/>
      <w:numFmt w:val="decimal"/>
      <w:lvlText w:val="%7."/>
      <w:lvlJc w:val="left"/>
      <w:pPr>
        <w:tabs>
          <w:tab w:val="num" w:pos="5040"/>
        </w:tabs>
        <w:ind w:left="5040" w:hanging="360"/>
      </w:pPr>
    </w:lvl>
    <w:lvl w:ilvl="7" w:tplc="03DC837A" w:tentative="1">
      <w:start w:val="1"/>
      <w:numFmt w:val="lowerLetter"/>
      <w:lvlText w:val="%8."/>
      <w:lvlJc w:val="left"/>
      <w:pPr>
        <w:tabs>
          <w:tab w:val="num" w:pos="5760"/>
        </w:tabs>
        <w:ind w:left="5760" w:hanging="360"/>
      </w:pPr>
    </w:lvl>
    <w:lvl w:ilvl="8" w:tplc="7AC67EEE" w:tentative="1">
      <w:start w:val="1"/>
      <w:numFmt w:val="lowerRoman"/>
      <w:lvlText w:val="%9."/>
      <w:lvlJc w:val="right"/>
      <w:pPr>
        <w:tabs>
          <w:tab w:val="num" w:pos="6480"/>
        </w:tabs>
        <w:ind w:left="6480" w:hanging="180"/>
      </w:pPr>
    </w:lvl>
  </w:abstractNum>
  <w:abstractNum w:abstractNumId="15" w15:restartNumberingAfterBreak="0">
    <w:nsid w:val="52F379EE"/>
    <w:multiLevelType w:val="hybridMultilevel"/>
    <w:tmpl w:val="2AB6ED2A"/>
    <w:lvl w:ilvl="0" w:tplc="27EE491C">
      <w:start w:val="1"/>
      <w:numFmt w:val="decimal"/>
      <w:pStyle w:val="SML7"/>
      <w:lvlText w:val="7.%1 "/>
      <w:lvlJc w:val="left"/>
      <w:pPr>
        <w:tabs>
          <w:tab w:val="num" w:pos="680"/>
        </w:tabs>
        <w:ind w:left="0" w:firstLine="0"/>
      </w:pPr>
      <w:rPr>
        <w:rFonts w:ascii="Tahoma" w:hAnsi="Tahoma" w:hint="default"/>
        <w:b/>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A11063B"/>
    <w:multiLevelType w:val="hybridMultilevel"/>
    <w:tmpl w:val="6DD023DC"/>
    <w:lvl w:ilvl="0" w:tplc="430EFF9E">
      <w:start w:val="1"/>
      <w:numFmt w:val="decimal"/>
      <w:pStyle w:val="SML8"/>
      <w:lvlText w:val="8.%1 "/>
      <w:lvlJc w:val="left"/>
      <w:pPr>
        <w:tabs>
          <w:tab w:val="num" w:pos="680"/>
        </w:tabs>
        <w:ind w:left="0" w:firstLine="0"/>
      </w:pPr>
      <w:rPr>
        <w:rFonts w:ascii="Tahoma" w:hAnsi="Tahoma" w:hint="default"/>
        <w:b/>
        <w:i w:val="0"/>
        <w:sz w:val="20"/>
      </w:rPr>
    </w:lvl>
    <w:lvl w:ilvl="1" w:tplc="163C4526" w:tentative="1">
      <w:start w:val="1"/>
      <w:numFmt w:val="lowerLetter"/>
      <w:lvlText w:val="%2."/>
      <w:lvlJc w:val="left"/>
      <w:pPr>
        <w:tabs>
          <w:tab w:val="num" w:pos="1440"/>
        </w:tabs>
        <w:ind w:left="1440" w:hanging="360"/>
      </w:pPr>
    </w:lvl>
    <w:lvl w:ilvl="2" w:tplc="37AE5F06" w:tentative="1">
      <w:start w:val="1"/>
      <w:numFmt w:val="lowerRoman"/>
      <w:lvlText w:val="%3."/>
      <w:lvlJc w:val="right"/>
      <w:pPr>
        <w:tabs>
          <w:tab w:val="num" w:pos="2160"/>
        </w:tabs>
        <w:ind w:left="2160" w:hanging="180"/>
      </w:pPr>
    </w:lvl>
    <w:lvl w:ilvl="3" w:tplc="004C99E4" w:tentative="1">
      <w:start w:val="1"/>
      <w:numFmt w:val="decimal"/>
      <w:lvlText w:val="%4."/>
      <w:lvlJc w:val="left"/>
      <w:pPr>
        <w:tabs>
          <w:tab w:val="num" w:pos="2880"/>
        </w:tabs>
        <w:ind w:left="2880" w:hanging="360"/>
      </w:pPr>
    </w:lvl>
    <w:lvl w:ilvl="4" w:tplc="6EAC2832" w:tentative="1">
      <w:start w:val="1"/>
      <w:numFmt w:val="lowerLetter"/>
      <w:lvlText w:val="%5."/>
      <w:lvlJc w:val="left"/>
      <w:pPr>
        <w:tabs>
          <w:tab w:val="num" w:pos="3600"/>
        </w:tabs>
        <w:ind w:left="3600" w:hanging="360"/>
      </w:pPr>
    </w:lvl>
    <w:lvl w:ilvl="5" w:tplc="559EEBD2" w:tentative="1">
      <w:start w:val="1"/>
      <w:numFmt w:val="lowerRoman"/>
      <w:lvlText w:val="%6."/>
      <w:lvlJc w:val="right"/>
      <w:pPr>
        <w:tabs>
          <w:tab w:val="num" w:pos="4320"/>
        </w:tabs>
        <w:ind w:left="4320" w:hanging="180"/>
      </w:pPr>
    </w:lvl>
    <w:lvl w:ilvl="6" w:tplc="9386E47C" w:tentative="1">
      <w:start w:val="1"/>
      <w:numFmt w:val="decimal"/>
      <w:lvlText w:val="%7."/>
      <w:lvlJc w:val="left"/>
      <w:pPr>
        <w:tabs>
          <w:tab w:val="num" w:pos="5040"/>
        </w:tabs>
        <w:ind w:left="5040" w:hanging="360"/>
      </w:pPr>
    </w:lvl>
    <w:lvl w:ilvl="7" w:tplc="1102F068" w:tentative="1">
      <w:start w:val="1"/>
      <w:numFmt w:val="lowerLetter"/>
      <w:lvlText w:val="%8."/>
      <w:lvlJc w:val="left"/>
      <w:pPr>
        <w:tabs>
          <w:tab w:val="num" w:pos="5760"/>
        </w:tabs>
        <w:ind w:left="5760" w:hanging="360"/>
      </w:pPr>
    </w:lvl>
    <w:lvl w:ilvl="8" w:tplc="78EC6348" w:tentative="1">
      <w:start w:val="1"/>
      <w:numFmt w:val="lowerRoman"/>
      <w:lvlText w:val="%9."/>
      <w:lvlJc w:val="right"/>
      <w:pPr>
        <w:tabs>
          <w:tab w:val="num" w:pos="6480"/>
        </w:tabs>
        <w:ind w:left="6480" w:hanging="180"/>
      </w:pPr>
    </w:lvl>
  </w:abstractNum>
  <w:abstractNum w:abstractNumId="17" w15:restartNumberingAfterBreak="0">
    <w:nsid w:val="5A6651CE"/>
    <w:multiLevelType w:val="hybridMultilevel"/>
    <w:tmpl w:val="30300F58"/>
    <w:lvl w:ilvl="0" w:tplc="DCA416B6">
      <w:start w:val="1"/>
      <w:numFmt w:val="bullet"/>
      <w:lvlText w:val=""/>
      <w:lvlJc w:val="left"/>
      <w:pPr>
        <w:tabs>
          <w:tab w:val="num" w:pos="680"/>
        </w:tabs>
        <w:ind w:left="680" w:hanging="680"/>
      </w:pPr>
      <w:rPr>
        <w:rFonts w:ascii="Symbol" w:hAnsi="Symbol" w:hint="default"/>
        <w:b/>
        <w:i w:val="0"/>
        <w:sz w:val="20"/>
      </w:rPr>
    </w:lvl>
    <w:lvl w:ilvl="1" w:tplc="BCBC0EAC" w:tentative="1">
      <w:start w:val="1"/>
      <w:numFmt w:val="lowerLetter"/>
      <w:lvlText w:val="%2."/>
      <w:lvlJc w:val="left"/>
      <w:pPr>
        <w:tabs>
          <w:tab w:val="num" w:pos="1440"/>
        </w:tabs>
        <w:ind w:left="1440" w:hanging="360"/>
      </w:pPr>
    </w:lvl>
    <w:lvl w:ilvl="2" w:tplc="51B87940" w:tentative="1">
      <w:start w:val="1"/>
      <w:numFmt w:val="lowerRoman"/>
      <w:lvlText w:val="%3."/>
      <w:lvlJc w:val="right"/>
      <w:pPr>
        <w:tabs>
          <w:tab w:val="num" w:pos="2160"/>
        </w:tabs>
        <w:ind w:left="2160" w:hanging="180"/>
      </w:pPr>
    </w:lvl>
    <w:lvl w:ilvl="3" w:tplc="EEE4266C" w:tentative="1">
      <w:start w:val="1"/>
      <w:numFmt w:val="decimal"/>
      <w:lvlText w:val="%4."/>
      <w:lvlJc w:val="left"/>
      <w:pPr>
        <w:tabs>
          <w:tab w:val="num" w:pos="2880"/>
        </w:tabs>
        <w:ind w:left="2880" w:hanging="360"/>
      </w:pPr>
    </w:lvl>
    <w:lvl w:ilvl="4" w:tplc="7A5202EE" w:tentative="1">
      <w:start w:val="1"/>
      <w:numFmt w:val="lowerLetter"/>
      <w:lvlText w:val="%5."/>
      <w:lvlJc w:val="left"/>
      <w:pPr>
        <w:tabs>
          <w:tab w:val="num" w:pos="3600"/>
        </w:tabs>
        <w:ind w:left="3600" w:hanging="360"/>
      </w:pPr>
    </w:lvl>
    <w:lvl w:ilvl="5" w:tplc="C9D47B02" w:tentative="1">
      <w:start w:val="1"/>
      <w:numFmt w:val="lowerRoman"/>
      <w:lvlText w:val="%6."/>
      <w:lvlJc w:val="right"/>
      <w:pPr>
        <w:tabs>
          <w:tab w:val="num" w:pos="4320"/>
        </w:tabs>
        <w:ind w:left="4320" w:hanging="180"/>
      </w:pPr>
    </w:lvl>
    <w:lvl w:ilvl="6" w:tplc="713EE9A8" w:tentative="1">
      <w:start w:val="1"/>
      <w:numFmt w:val="decimal"/>
      <w:lvlText w:val="%7."/>
      <w:lvlJc w:val="left"/>
      <w:pPr>
        <w:tabs>
          <w:tab w:val="num" w:pos="5040"/>
        </w:tabs>
        <w:ind w:left="5040" w:hanging="360"/>
      </w:pPr>
    </w:lvl>
    <w:lvl w:ilvl="7" w:tplc="7C3EC828" w:tentative="1">
      <w:start w:val="1"/>
      <w:numFmt w:val="lowerLetter"/>
      <w:lvlText w:val="%8."/>
      <w:lvlJc w:val="left"/>
      <w:pPr>
        <w:tabs>
          <w:tab w:val="num" w:pos="5760"/>
        </w:tabs>
        <w:ind w:left="5760" w:hanging="360"/>
      </w:pPr>
    </w:lvl>
    <w:lvl w:ilvl="8" w:tplc="3560292A" w:tentative="1">
      <w:start w:val="1"/>
      <w:numFmt w:val="lowerRoman"/>
      <w:lvlText w:val="%9."/>
      <w:lvlJc w:val="right"/>
      <w:pPr>
        <w:tabs>
          <w:tab w:val="num" w:pos="6480"/>
        </w:tabs>
        <w:ind w:left="6480" w:hanging="180"/>
      </w:pPr>
    </w:lvl>
  </w:abstractNum>
  <w:abstractNum w:abstractNumId="18" w15:restartNumberingAfterBreak="0">
    <w:nsid w:val="5B2866B6"/>
    <w:multiLevelType w:val="hybridMultilevel"/>
    <w:tmpl w:val="35508D26"/>
    <w:lvl w:ilvl="0" w:tplc="D0C48040">
      <w:start w:val="1"/>
      <w:numFmt w:val="bullet"/>
      <w:lvlText w:val=""/>
      <w:lvlJc w:val="left"/>
      <w:pPr>
        <w:tabs>
          <w:tab w:val="num" w:pos="680"/>
        </w:tabs>
        <w:ind w:left="680" w:hanging="680"/>
      </w:pPr>
      <w:rPr>
        <w:rFonts w:ascii="Symbol" w:hAnsi="Symbol" w:hint="default"/>
        <w:b/>
        <w:i w:val="0"/>
        <w:sz w:val="20"/>
      </w:rPr>
    </w:lvl>
    <w:lvl w:ilvl="1" w:tplc="77404A3C">
      <w:start w:val="1"/>
      <w:numFmt w:val="bullet"/>
      <w:lvlText w:val=""/>
      <w:lvlJc w:val="left"/>
      <w:pPr>
        <w:tabs>
          <w:tab w:val="num" w:pos="680"/>
        </w:tabs>
        <w:ind w:left="680" w:hanging="680"/>
      </w:pPr>
      <w:rPr>
        <w:rFonts w:ascii="Symbol" w:hAnsi="Symbol" w:hint="default"/>
        <w:b/>
        <w:i w:val="0"/>
        <w:sz w:val="20"/>
      </w:rPr>
    </w:lvl>
    <w:lvl w:ilvl="2" w:tplc="4EE2CB0C" w:tentative="1">
      <w:start w:val="1"/>
      <w:numFmt w:val="lowerRoman"/>
      <w:lvlText w:val="%3."/>
      <w:lvlJc w:val="right"/>
      <w:pPr>
        <w:tabs>
          <w:tab w:val="num" w:pos="2160"/>
        </w:tabs>
        <w:ind w:left="2160" w:hanging="180"/>
      </w:pPr>
    </w:lvl>
    <w:lvl w:ilvl="3" w:tplc="067642BC" w:tentative="1">
      <w:start w:val="1"/>
      <w:numFmt w:val="decimal"/>
      <w:lvlText w:val="%4."/>
      <w:lvlJc w:val="left"/>
      <w:pPr>
        <w:tabs>
          <w:tab w:val="num" w:pos="2880"/>
        </w:tabs>
        <w:ind w:left="2880" w:hanging="360"/>
      </w:pPr>
    </w:lvl>
    <w:lvl w:ilvl="4" w:tplc="B65A4BD6" w:tentative="1">
      <w:start w:val="1"/>
      <w:numFmt w:val="lowerLetter"/>
      <w:lvlText w:val="%5."/>
      <w:lvlJc w:val="left"/>
      <w:pPr>
        <w:tabs>
          <w:tab w:val="num" w:pos="3600"/>
        </w:tabs>
        <w:ind w:left="3600" w:hanging="360"/>
      </w:pPr>
    </w:lvl>
    <w:lvl w:ilvl="5" w:tplc="E2E27864" w:tentative="1">
      <w:start w:val="1"/>
      <w:numFmt w:val="lowerRoman"/>
      <w:lvlText w:val="%6."/>
      <w:lvlJc w:val="right"/>
      <w:pPr>
        <w:tabs>
          <w:tab w:val="num" w:pos="4320"/>
        </w:tabs>
        <w:ind w:left="4320" w:hanging="180"/>
      </w:pPr>
    </w:lvl>
    <w:lvl w:ilvl="6" w:tplc="29CCC388" w:tentative="1">
      <w:start w:val="1"/>
      <w:numFmt w:val="decimal"/>
      <w:lvlText w:val="%7."/>
      <w:lvlJc w:val="left"/>
      <w:pPr>
        <w:tabs>
          <w:tab w:val="num" w:pos="5040"/>
        </w:tabs>
        <w:ind w:left="5040" w:hanging="360"/>
      </w:pPr>
    </w:lvl>
    <w:lvl w:ilvl="7" w:tplc="B2760526" w:tentative="1">
      <w:start w:val="1"/>
      <w:numFmt w:val="lowerLetter"/>
      <w:lvlText w:val="%8."/>
      <w:lvlJc w:val="left"/>
      <w:pPr>
        <w:tabs>
          <w:tab w:val="num" w:pos="5760"/>
        </w:tabs>
        <w:ind w:left="5760" w:hanging="360"/>
      </w:pPr>
    </w:lvl>
    <w:lvl w:ilvl="8" w:tplc="05665A96" w:tentative="1">
      <w:start w:val="1"/>
      <w:numFmt w:val="lowerRoman"/>
      <w:lvlText w:val="%9."/>
      <w:lvlJc w:val="right"/>
      <w:pPr>
        <w:tabs>
          <w:tab w:val="num" w:pos="6480"/>
        </w:tabs>
        <w:ind w:left="6480" w:hanging="180"/>
      </w:pPr>
    </w:lvl>
  </w:abstractNum>
  <w:abstractNum w:abstractNumId="19" w15:restartNumberingAfterBreak="0">
    <w:nsid w:val="5C33552D"/>
    <w:multiLevelType w:val="hybridMultilevel"/>
    <w:tmpl w:val="C128965C"/>
    <w:lvl w:ilvl="0" w:tplc="D854CF22">
      <w:start w:val="1"/>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5F102DE8"/>
    <w:multiLevelType w:val="hybridMultilevel"/>
    <w:tmpl w:val="2DA209FA"/>
    <w:lvl w:ilvl="0" w:tplc="42AC4872">
      <w:start w:val="1"/>
      <w:numFmt w:val="decimal"/>
      <w:pStyle w:val="SML4"/>
      <w:lvlText w:val="4.%1 "/>
      <w:lvlJc w:val="left"/>
      <w:pPr>
        <w:tabs>
          <w:tab w:val="num" w:pos="680"/>
        </w:tabs>
        <w:ind w:left="0" w:firstLine="0"/>
      </w:pPr>
      <w:rPr>
        <w:rFonts w:ascii="Arial" w:hAnsi="Arial" w:cs="Arial" w:hint="default"/>
        <w:b/>
        <w:i w:val="0"/>
        <w:sz w:val="22"/>
        <w:szCs w:val="22"/>
      </w:rPr>
    </w:lvl>
    <w:lvl w:ilvl="1" w:tplc="A4E6735E" w:tentative="1">
      <w:start w:val="1"/>
      <w:numFmt w:val="lowerLetter"/>
      <w:lvlText w:val="%2."/>
      <w:lvlJc w:val="left"/>
      <w:pPr>
        <w:tabs>
          <w:tab w:val="num" w:pos="1440"/>
        </w:tabs>
        <w:ind w:left="1440" w:hanging="360"/>
      </w:pPr>
    </w:lvl>
    <w:lvl w:ilvl="2" w:tplc="4B1CDEBC" w:tentative="1">
      <w:start w:val="1"/>
      <w:numFmt w:val="lowerRoman"/>
      <w:lvlText w:val="%3."/>
      <w:lvlJc w:val="right"/>
      <w:pPr>
        <w:tabs>
          <w:tab w:val="num" w:pos="2160"/>
        </w:tabs>
        <w:ind w:left="2160" w:hanging="180"/>
      </w:pPr>
    </w:lvl>
    <w:lvl w:ilvl="3" w:tplc="7B5E3972" w:tentative="1">
      <w:start w:val="1"/>
      <w:numFmt w:val="decimal"/>
      <w:lvlText w:val="%4."/>
      <w:lvlJc w:val="left"/>
      <w:pPr>
        <w:tabs>
          <w:tab w:val="num" w:pos="2880"/>
        </w:tabs>
        <w:ind w:left="2880" w:hanging="360"/>
      </w:pPr>
    </w:lvl>
    <w:lvl w:ilvl="4" w:tplc="5DDE9938" w:tentative="1">
      <w:start w:val="1"/>
      <w:numFmt w:val="lowerLetter"/>
      <w:lvlText w:val="%5."/>
      <w:lvlJc w:val="left"/>
      <w:pPr>
        <w:tabs>
          <w:tab w:val="num" w:pos="3600"/>
        </w:tabs>
        <w:ind w:left="3600" w:hanging="360"/>
      </w:pPr>
    </w:lvl>
    <w:lvl w:ilvl="5" w:tplc="6116140C" w:tentative="1">
      <w:start w:val="1"/>
      <w:numFmt w:val="lowerRoman"/>
      <w:lvlText w:val="%6."/>
      <w:lvlJc w:val="right"/>
      <w:pPr>
        <w:tabs>
          <w:tab w:val="num" w:pos="4320"/>
        </w:tabs>
        <w:ind w:left="4320" w:hanging="180"/>
      </w:pPr>
    </w:lvl>
    <w:lvl w:ilvl="6" w:tplc="618003EA" w:tentative="1">
      <w:start w:val="1"/>
      <w:numFmt w:val="decimal"/>
      <w:lvlText w:val="%7."/>
      <w:lvlJc w:val="left"/>
      <w:pPr>
        <w:tabs>
          <w:tab w:val="num" w:pos="5040"/>
        </w:tabs>
        <w:ind w:left="5040" w:hanging="360"/>
      </w:pPr>
    </w:lvl>
    <w:lvl w:ilvl="7" w:tplc="66460E90" w:tentative="1">
      <w:start w:val="1"/>
      <w:numFmt w:val="lowerLetter"/>
      <w:lvlText w:val="%8."/>
      <w:lvlJc w:val="left"/>
      <w:pPr>
        <w:tabs>
          <w:tab w:val="num" w:pos="5760"/>
        </w:tabs>
        <w:ind w:left="5760" w:hanging="360"/>
      </w:pPr>
    </w:lvl>
    <w:lvl w:ilvl="8" w:tplc="FA7CEDE0" w:tentative="1">
      <w:start w:val="1"/>
      <w:numFmt w:val="lowerRoman"/>
      <w:lvlText w:val="%9."/>
      <w:lvlJc w:val="right"/>
      <w:pPr>
        <w:tabs>
          <w:tab w:val="num" w:pos="6480"/>
        </w:tabs>
        <w:ind w:left="6480" w:hanging="180"/>
      </w:pPr>
    </w:lvl>
  </w:abstractNum>
  <w:abstractNum w:abstractNumId="21" w15:restartNumberingAfterBreak="0">
    <w:nsid w:val="604C031A"/>
    <w:multiLevelType w:val="multilevel"/>
    <w:tmpl w:val="30CC91E2"/>
    <w:lvl w:ilvl="0">
      <w:start w:val="2"/>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0"/>
        </w:tabs>
        <w:ind w:left="567" w:hanging="567"/>
      </w:pPr>
      <w:rPr>
        <w:rFonts w:hint="default"/>
      </w:rPr>
    </w:lvl>
    <w:lvl w:ilvl="2">
      <w:start w:val="1"/>
      <w:numFmt w:val="decimal"/>
      <w:lvlText w:val="%1.%2.%3."/>
      <w:lvlJc w:val="left"/>
      <w:pPr>
        <w:tabs>
          <w:tab w:val="num" w:pos="1440"/>
        </w:tabs>
        <w:ind w:left="1418" w:hanging="6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67FB4E6B"/>
    <w:multiLevelType w:val="hybridMultilevel"/>
    <w:tmpl w:val="38F800A0"/>
    <w:lvl w:ilvl="0" w:tplc="3E48A16C">
      <w:start w:val="1"/>
      <w:numFmt w:val="decimal"/>
      <w:pStyle w:val="SML6"/>
      <w:lvlText w:val="6.%1 "/>
      <w:lvlJc w:val="left"/>
      <w:pPr>
        <w:tabs>
          <w:tab w:val="num" w:pos="680"/>
        </w:tabs>
        <w:ind w:left="0" w:firstLine="0"/>
      </w:pPr>
      <w:rPr>
        <w:rFonts w:ascii="Tahoma" w:hAnsi="Tahoma" w:hint="default"/>
        <w:b/>
        <w:i w:val="0"/>
        <w:sz w:val="20"/>
      </w:rPr>
    </w:lvl>
    <w:lvl w:ilvl="1" w:tplc="1C126386" w:tentative="1">
      <w:start w:val="1"/>
      <w:numFmt w:val="lowerLetter"/>
      <w:lvlText w:val="%2."/>
      <w:lvlJc w:val="left"/>
      <w:pPr>
        <w:tabs>
          <w:tab w:val="num" w:pos="1440"/>
        </w:tabs>
        <w:ind w:left="1440" w:hanging="360"/>
      </w:pPr>
    </w:lvl>
    <w:lvl w:ilvl="2" w:tplc="A9F25D34" w:tentative="1">
      <w:start w:val="1"/>
      <w:numFmt w:val="lowerRoman"/>
      <w:lvlText w:val="%3."/>
      <w:lvlJc w:val="right"/>
      <w:pPr>
        <w:tabs>
          <w:tab w:val="num" w:pos="2160"/>
        </w:tabs>
        <w:ind w:left="2160" w:hanging="180"/>
      </w:pPr>
    </w:lvl>
    <w:lvl w:ilvl="3" w:tplc="ECCA8850" w:tentative="1">
      <w:start w:val="1"/>
      <w:numFmt w:val="decimal"/>
      <w:lvlText w:val="%4."/>
      <w:lvlJc w:val="left"/>
      <w:pPr>
        <w:tabs>
          <w:tab w:val="num" w:pos="2880"/>
        </w:tabs>
        <w:ind w:left="2880" w:hanging="360"/>
      </w:pPr>
    </w:lvl>
    <w:lvl w:ilvl="4" w:tplc="01B01270" w:tentative="1">
      <w:start w:val="1"/>
      <w:numFmt w:val="lowerLetter"/>
      <w:lvlText w:val="%5."/>
      <w:lvlJc w:val="left"/>
      <w:pPr>
        <w:tabs>
          <w:tab w:val="num" w:pos="3600"/>
        </w:tabs>
        <w:ind w:left="3600" w:hanging="360"/>
      </w:pPr>
    </w:lvl>
    <w:lvl w:ilvl="5" w:tplc="A9000D42" w:tentative="1">
      <w:start w:val="1"/>
      <w:numFmt w:val="lowerRoman"/>
      <w:lvlText w:val="%6."/>
      <w:lvlJc w:val="right"/>
      <w:pPr>
        <w:tabs>
          <w:tab w:val="num" w:pos="4320"/>
        </w:tabs>
        <w:ind w:left="4320" w:hanging="180"/>
      </w:pPr>
    </w:lvl>
    <w:lvl w:ilvl="6" w:tplc="EAF090B4" w:tentative="1">
      <w:start w:val="1"/>
      <w:numFmt w:val="decimal"/>
      <w:lvlText w:val="%7."/>
      <w:lvlJc w:val="left"/>
      <w:pPr>
        <w:tabs>
          <w:tab w:val="num" w:pos="5040"/>
        </w:tabs>
        <w:ind w:left="5040" w:hanging="360"/>
      </w:pPr>
    </w:lvl>
    <w:lvl w:ilvl="7" w:tplc="D46497AC" w:tentative="1">
      <w:start w:val="1"/>
      <w:numFmt w:val="lowerLetter"/>
      <w:lvlText w:val="%8."/>
      <w:lvlJc w:val="left"/>
      <w:pPr>
        <w:tabs>
          <w:tab w:val="num" w:pos="5760"/>
        </w:tabs>
        <w:ind w:left="5760" w:hanging="360"/>
      </w:pPr>
    </w:lvl>
    <w:lvl w:ilvl="8" w:tplc="4D482952" w:tentative="1">
      <w:start w:val="1"/>
      <w:numFmt w:val="lowerRoman"/>
      <w:lvlText w:val="%9."/>
      <w:lvlJc w:val="right"/>
      <w:pPr>
        <w:tabs>
          <w:tab w:val="num" w:pos="6480"/>
        </w:tabs>
        <w:ind w:left="6480" w:hanging="180"/>
      </w:pPr>
    </w:lvl>
  </w:abstractNum>
  <w:abstractNum w:abstractNumId="23" w15:restartNumberingAfterBreak="0">
    <w:nsid w:val="6A126FE0"/>
    <w:multiLevelType w:val="hybridMultilevel"/>
    <w:tmpl w:val="5FF232E6"/>
    <w:lvl w:ilvl="0" w:tplc="D854CF2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B864F3"/>
    <w:multiLevelType w:val="hybridMultilevel"/>
    <w:tmpl w:val="0A90B2C0"/>
    <w:lvl w:ilvl="0" w:tplc="04050001">
      <w:start w:val="1"/>
      <w:numFmt w:val="bullet"/>
      <w:lvlText w:val=""/>
      <w:lvlJc w:val="left"/>
      <w:pPr>
        <w:tabs>
          <w:tab w:val="num" w:pos="768"/>
        </w:tabs>
        <w:ind w:left="768" w:hanging="360"/>
      </w:pPr>
      <w:rPr>
        <w:rFonts w:ascii="Symbol" w:hAnsi="Symbol" w:hint="default"/>
      </w:rPr>
    </w:lvl>
    <w:lvl w:ilvl="1" w:tplc="04050003" w:tentative="1">
      <w:start w:val="1"/>
      <w:numFmt w:val="bullet"/>
      <w:lvlText w:val="o"/>
      <w:lvlJc w:val="left"/>
      <w:pPr>
        <w:tabs>
          <w:tab w:val="num" w:pos="1488"/>
        </w:tabs>
        <w:ind w:left="1488" w:hanging="360"/>
      </w:pPr>
      <w:rPr>
        <w:rFonts w:ascii="Courier New" w:hAnsi="Courier New" w:hint="default"/>
      </w:rPr>
    </w:lvl>
    <w:lvl w:ilvl="2" w:tplc="04050005" w:tentative="1">
      <w:start w:val="1"/>
      <w:numFmt w:val="bullet"/>
      <w:lvlText w:val=""/>
      <w:lvlJc w:val="left"/>
      <w:pPr>
        <w:tabs>
          <w:tab w:val="num" w:pos="2208"/>
        </w:tabs>
        <w:ind w:left="2208" w:hanging="360"/>
      </w:pPr>
      <w:rPr>
        <w:rFonts w:ascii="Wingdings" w:hAnsi="Wingdings" w:hint="default"/>
      </w:rPr>
    </w:lvl>
    <w:lvl w:ilvl="3" w:tplc="04050001" w:tentative="1">
      <w:start w:val="1"/>
      <w:numFmt w:val="bullet"/>
      <w:lvlText w:val=""/>
      <w:lvlJc w:val="left"/>
      <w:pPr>
        <w:tabs>
          <w:tab w:val="num" w:pos="2928"/>
        </w:tabs>
        <w:ind w:left="2928" w:hanging="360"/>
      </w:pPr>
      <w:rPr>
        <w:rFonts w:ascii="Symbol" w:hAnsi="Symbol" w:hint="default"/>
      </w:rPr>
    </w:lvl>
    <w:lvl w:ilvl="4" w:tplc="04050003" w:tentative="1">
      <w:start w:val="1"/>
      <w:numFmt w:val="bullet"/>
      <w:lvlText w:val="o"/>
      <w:lvlJc w:val="left"/>
      <w:pPr>
        <w:tabs>
          <w:tab w:val="num" w:pos="3648"/>
        </w:tabs>
        <w:ind w:left="3648" w:hanging="360"/>
      </w:pPr>
      <w:rPr>
        <w:rFonts w:ascii="Courier New" w:hAnsi="Courier New" w:hint="default"/>
      </w:rPr>
    </w:lvl>
    <w:lvl w:ilvl="5" w:tplc="04050005" w:tentative="1">
      <w:start w:val="1"/>
      <w:numFmt w:val="bullet"/>
      <w:lvlText w:val=""/>
      <w:lvlJc w:val="left"/>
      <w:pPr>
        <w:tabs>
          <w:tab w:val="num" w:pos="4368"/>
        </w:tabs>
        <w:ind w:left="4368" w:hanging="360"/>
      </w:pPr>
      <w:rPr>
        <w:rFonts w:ascii="Wingdings" w:hAnsi="Wingdings" w:hint="default"/>
      </w:rPr>
    </w:lvl>
    <w:lvl w:ilvl="6" w:tplc="04050001" w:tentative="1">
      <w:start w:val="1"/>
      <w:numFmt w:val="bullet"/>
      <w:lvlText w:val=""/>
      <w:lvlJc w:val="left"/>
      <w:pPr>
        <w:tabs>
          <w:tab w:val="num" w:pos="5088"/>
        </w:tabs>
        <w:ind w:left="5088" w:hanging="360"/>
      </w:pPr>
      <w:rPr>
        <w:rFonts w:ascii="Symbol" w:hAnsi="Symbol" w:hint="default"/>
      </w:rPr>
    </w:lvl>
    <w:lvl w:ilvl="7" w:tplc="04050003" w:tentative="1">
      <w:start w:val="1"/>
      <w:numFmt w:val="bullet"/>
      <w:lvlText w:val="o"/>
      <w:lvlJc w:val="left"/>
      <w:pPr>
        <w:tabs>
          <w:tab w:val="num" w:pos="5808"/>
        </w:tabs>
        <w:ind w:left="5808" w:hanging="360"/>
      </w:pPr>
      <w:rPr>
        <w:rFonts w:ascii="Courier New" w:hAnsi="Courier New" w:hint="default"/>
      </w:rPr>
    </w:lvl>
    <w:lvl w:ilvl="8" w:tplc="04050005" w:tentative="1">
      <w:start w:val="1"/>
      <w:numFmt w:val="bullet"/>
      <w:lvlText w:val=""/>
      <w:lvlJc w:val="left"/>
      <w:pPr>
        <w:tabs>
          <w:tab w:val="num" w:pos="6528"/>
        </w:tabs>
        <w:ind w:left="6528" w:hanging="360"/>
      </w:pPr>
      <w:rPr>
        <w:rFonts w:ascii="Wingdings" w:hAnsi="Wingdings" w:hint="default"/>
      </w:rPr>
    </w:lvl>
  </w:abstractNum>
  <w:abstractNum w:abstractNumId="25" w15:restartNumberingAfterBreak="0">
    <w:nsid w:val="6DF77908"/>
    <w:multiLevelType w:val="hybridMultilevel"/>
    <w:tmpl w:val="E7CAD0D2"/>
    <w:lvl w:ilvl="0" w:tplc="DD42C0CE">
      <w:start w:val="4"/>
      <w:numFmt w:val="decimal"/>
      <w:lvlText w:val="%1."/>
      <w:lvlJc w:val="left"/>
      <w:pPr>
        <w:ind w:left="720" w:hanging="360"/>
      </w:pPr>
      <w:rPr>
        <w:rFonts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9B46D8"/>
    <w:multiLevelType w:val="hybridMultilevel"/>
    <w:tmpl w:val="C4045D4A"/>
    <w:lvl w:ilvl="0" w:tplc="A8B6ECD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43113A"/>
    <w:multiLevelType w:val="hybridMultilevel"/>
    <w:tmpl w:val="07A6C76E"/>
    <w:lvl w:ilvl="0" w:tplc="CCE88EAC">
      <w:start w:val="1"/>
      <w:numFmt w:val="bullet"/>
      <w:lvlText w:val=""/>
      <w:lvlJc w:val="left"/>
      <w:pPr>
        <w:tabs>
          <w:tab w:val="num" w:pos="680"/>
        </w:tabs>
        <w:ind w:left="680" w:hanging="680"/>
      </w:pPr>
      <w:rPr>
        <w:rFonts w:ascii="Symbol" w:hAnsi="Symbol" w:hint="default"/>
        <w:b/>
        <w:i w:val="0"/>
        <w:sz w:val="20"/>
      </w:rPr>
    </w:lvl>
    <w:lvl w:ilvl="1" w:tplc="DB68C082" w:tentative="1">
      <w:start w:val="1"/>
      <w:numFmt w:val="lowerLetter"/>
      <w:lvlText w:val="%2."/>
      <w:lvlJc w:val="left"/>
      <w:pPr>
        <w:tabs>
          <w:tab w:val="num" w:pos="1440"/>
        </w:tabs>
        <w:ind w:left="1440" w:hanging="360"/>
      </w:pPr>
    </w:lvl>
    <w:lvl w:ilvl="2" w:tplc="E0828D38" w:tentative="1">
      <w:start w:val="1"/>
      <w:numFmt w:val="lowerRoman"/>
      <w:lvlText w:val="%3."/>
      <w:lvlJc w:val="right"/>
      <w:pPr>
        <w:tabs>
          <w:tab w:val="num" w:pos="2160"/>
        </w:tabs>
        <w:ind w:left="2160" w:hanging="180"/>
      </w:pPr>
    </w:lvl>
    <w:lvl w:ilvl="3" w:tplc="1B4A4540" w:tentative="1">
      <w:start w:val="1"/>
      <w:numFmt w:val="decimal"/>
      <w:lvlText w:val="%4."/>
      <w:lvlJc w:val="left"/>
      <w:pPr>
        <w:tabs>
          <w:tab w:val="num" w:pos="2880"/>
        </w:tabs>
        <w:ind w:left="2880" w:hanging="360"/>
      </w:pPr>
    </w:lvl>
    <w:lvl w:ilvl="4" w:tplc="25D23FD4" w:tentative="1">
      <w:start w:val="1"/>
      <w:numFmt w:val="lowerLetter"/>
      <w:lvlText w:val="%5."/>
      <w:lvlJc w:val="left"/>
      <w:pPr>
        <w:tabs>
          <w:tab w:val="num" w:pos="3600"/>
        </w:tabs>
        <w:ind w:left="3600" w:hanging="360"/>
      </w:pPr>
    </w:lvl>
    <w:lvl w:ilvl="5" w:tplc="15F6F96E" w:tentative="1">
      <w:start w:val="1"/>
      <w:numFmt w:val="lowerRoman"/>
      <w:lvlText w:val="%6."/>
      <w:lvlJc w:val="right"/>
      <w:pPr>
        <w:tabs>
          <w:tab w:val="num" w:pos="4320"/>
        </w:tabs>
        <w:ind w:left="4320" w:hanging="180"/>
      </w:pPr>
    </w:lvl>
    <w:lvl w:ilvl="6" w:tplc="A5680C48" w:tentative="1">
      <w:start w:val="1"/>
      <w:numFmt w:val="decimal"/>
      <w:lvlText w:val="%7."/>
      <w:lvlJc w:val="left"/>
      <w:pPr>
        <w:tabs>
          <w:tab w:val="num" w:pos="5040"/>
        </w:tabs>
        <w:ind w:left="5040" w:hanging="360"/>
      </w:pPr>
    </w:lvl>
    <w:lvl w:ilvl="7" w:tplc="98267DE4" w:tentative="1">
      <w:start w:val="1"/>
      <w:numFmt w:val="lowerLetter"/>
      <w:lvlText w:val="%8."/>
      <w:lvlJc w:val="left"/>
      <w:pPr>
        <w:tabs>
          <w:tab w:val="num" w:pos="5760"/>
        </w:tabs>
        <w:ind w:left="5760" w:hanging="360"/>
      </w:pPr>
    </w:lvl>
    <w:lvl w:ilvl="8" w:tplc="0E7AAF0E" w:tentative="1">
      <w:start w:val="1"/>
      <w:numFmt w:val="lowerRoman"/>
      <w:lvlText w:val="%9."/>
      <w:lvlJc w:val="right"/>
      <w:pPr>
        <w:tabs>
          <w:tab w:val="num" w:pos="6480"/>
        </w:tabs>
        <w:ind w:left="6480" w:hanging="180"/>
      </w:pPr>
    </w:lvl>
  </w:abstractNum>
  <w:abstractNum w:abstractNumId="28" w15:restartNumberingAfterBreak="0">
    <w:nsid w:val="78EA02BF"/>
    <w:multiLevelType w:val="hybridMultilevel"/>
    <w:tmpl w:val="11AEB3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BBA5BFD"/>
    <w:multiLevelType w:val="hybridMultilevel"/>
    <w:tmpl w:val="63CE63E8"/>
    <w:lvl w:ilvl="0" w:tplc="18D4EE0C">
      <w:start w:val="1"/>
      <w:numFmt w:val="bullet"/>
      <w:lvlText w:val=""/>
      <w:lvlJc w:val="left"/>
      <w:pPr>
        <w:ind w:left="1429" w:hanging="360"/>
      </w:pPr>
      <w:rPr>
        <w:rFonts w:ascii="Symbol" w:hAnsi="Symbol" w:hint="default"/>
        <w:b/>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0" w15:restartNumberingAfterBreak="0">
    <w:nsid w:val="7E945A20"/>
    <w:multiLevelType w:val="hybridMultilevel"/>
    <w:tmpl w:val="5BB808A6"/>
    <w:lvl w:ilvl="0" w:tplc="8E109A74">
      <w:start w:val="1"/>
      <w:numFmt w:val="bullet"/>
      <w:lvlText w:val=""/>
      <w:lvlJc w:val="left"/>
      <w:pPr>
        <w:tabs>
          <w:tab w:val="num" w:pos="680"/>
        </w:tabs>
        <w:ind w:left="680" w:hanging="680"/>
      </w:pPr>
      <w:rPr>
        <w:rFonts w:ascii="Symbol" w:hAnsi="Symbol" w:hint="default"/>
        <w:b/>
        <w:i w:val="0"/>
        <w:sz w:val="20"/>
      </w:rPr>
    </w:lvl>
    <w:lvl w:ilvl="1" w:tplc="D994C1C8" w:tentative="1">
      <w:start w:val="1"/>
      <w:numFmt w:val="lowerLetter"/>
      <w:lvlText w:val="%2."/>
      <w:lvlJc w:val="left"/>
      <w:pPr>
        <w:tabs>
          <w:tab w:val="num" w:pos="1440"/>
        </w:tabs>
        <w:ind w:left="1440" w:hanging="360"/>
      </w:pPr>
    </w:lvl>
    <w:lvl w:ilvl="2" w:tplc="A5EE0C62" w:tentative="1">
      <w:start w:val="1"/>
      <w:numFmt w:val="lowerRoman"/>
      <w:lvlText w:val="%3."/>
      <w:lvlJc w:val="right"/>
      <w:pPr>
        <w:tabs>
          <w:tab w:val="num" w:pos="2160"/>
        </w:tabs>
        <w:ind w:left="2160" w:hanging="180"/>
      </w:pPr>
    </w:lvl>
    <w:lvl w:ilvl="3" w:tplc="6FDCC86C" w:tentative="1">
      <w:start w:val="1"/>
      <w:numFmt w:val="decimal"/>
      <w:lvlText w:val="%4."/>
      <w:lvlJc w:val="left"/>
      <w:pPr>
        <w:tabs>
          <w:tab w:val="num" w:pos="2880"/>
        </w:tabs>
        <w:ind w:left="2880" w:hanging="360"/>
      </w:pPr>
    </w:lvl>
    <w:lvl w:ilvl="4" w:tplc="7316756A" w:tentative="1">
      <w:start w:val="1"/>
      <w:numFmt w:val="lowerLetter"/>
      <w:lvlText w:val="%5."/>
      <w:lvlJc w:val="left"/>
      <w:pPr>
        <w:tabs>
          <w:tab w:val="num" w:pos="3600"/>
        </w:tabs>
        <w:ind w:left="3600" w:hanging="360"/>
      </w:pPr>
    </w:lvl>
    <w:lvl w:ilvl="5" w:tplc="C02E2B44" w:tentative="1">
      <w:start w:val="1"/>
      <w:numFmt w:val="lowerRoman"/>
      <w:lvlText w:val="%6."/>
      <w:lvlJc w:val="right"/>
      <w:pPr>
        <w:tabs>
          <w:tab w:val="num" w:pos="4320"/>
        </w:tabs>
        <w:ind w:left="4320" w:hanging="180"/>
      </w:pPr>
    </w:lvl>
    <w:lvl w:ilvl="6" w:tplc="31144C5E" w:tentative="1">
      <w:start w:val="1"/>
      <w:numFmt w:val="decimal"/>
      <w:lvlText w:val="%7."/>
      <w:lvlJc w:val="left"/>
      <w:pPr>
        <w:tabs>
          <w:tab w:val="num" w:pos="5040"/>
        </w:tabs>
        <w:ind w:left="5040" w:hanging="360"/>
      </w:pPr>
    </w:lvl>
    <w:lvl w:ilvl="7" w:tplc="07B63946" w:tentative="1">
      <w:start w:val="1"/>
      <w:numFmt w:val="lowerLetter"/>
      <w:lvlText w:val="%8."/>
      <w:lvlJc w:val="left"/>
      <w:pPr>
        <w:tabs>
          <w:tab w:val="num" w:pos="5760"/>
        </w:tabs>
        <w:ind w:left="5760" w:hanging="360"/>
      </w:pPr>
    </w:lvl>
    <w:lvl w:ilvl="8" w:tplc="87809CCC" w:tentative="1">
      <w:start w:val="1"/>
      <w:numFmt w:val="lowerRoman"/>
      <w:lvlText w:val="%9."/>
      <w:lvlJc w:val="right"/>
      <w:pPr>
        <w:tabs>
          <w:tab w:val="num" w:pos="6480"/>
        </w:tabs>
        <w:ind w:left="6480" w:hanging="180"/>
      </w:pPr>
    </w:lvl>
  </w:abstractNum>
  <w:num w:numId="1">
    <w:abstractNumId w:val="21"/>
  </w:num>
  <w:num w:numId="2">
    <w:abstractNumId w:val="9"/>
  </w:num>
  <w:num w:numId="3">
    <w:abstractNumId w:val="20"/>
  </w:num>
  <w:num w:numId="4">
    <w:abstractNumId w:val="8"/>
  </w:num>
  <w:num w:numId="5">
    <w:abstractNumId w:val="22"/>
  </w:num>
  <w:num w:numId="6">
    <w:abstractNumId w:val="18"/>
  </w:num>
  <w:num w:numId="7">
    <w:abstractNumId w:val="14"/>
  </w:num>
  <w:num w:numId="8">
    <w:abstractNumId w:val="15"/>
  </w:num>
  <w:num w:numId="9">
    <w:abstractNumId w:val="30"/>
  </w:num>
  <w:num w:numId="10">
    <w:abstractNumId w:val="5"/>
  </w:num>
  <w:num w:numId="11">
    <w:abstractNumId w:val="11"/>
  </w:num>
  <w:num w:numId="12">
    <w:abstractNumId w:val="27"/>
  </w:num>
  <w:num w:numId="13">
    <w:abstractNumId w:val="10"/>
  </w:num>
  <w:num w:numId="14">
    <w:abstractNumId w:val="17"/>
  </w:num>
  <w:num w:numId="15">
    <w:abstractNumId w:val="4"/>
  </w:num>
  <w:num w:numId="16">
    <w:abstractNumId w:val="16"/>
  </w:num>
  <w:num w:numId="17">
    <w:abstractNumId w:val="2"/>
  </w:num>
  <w:num w:numId="18">
    <w:abstractNumId w:val="9"/>
    <w:lvlOverride w:ilvl="0">
      <w:startOverride w:val="1"/>
    </w:lvlOverride>
  </w:num>
  <w:num w:numId="19">
    <w:abstractNumId w:val="28"/>
  </w:num>
  <w:num w:numId="20">
    <w:abstractNumId w:val="6"/>
  </w:num>
  <w:num w:numId="21">
    <w:abstractNumId w:val="19"/>
  </w:num>
  <w:num w:numId="22">
    <w:abstractNumId w:val="7"/>
  </w:num>
  <w:num w:numId="23">
    <w:abstractNumId w:val="26"/>
  </w:num>
  <w:num w:numId="24">
    <w:abstractNumId w:val="15"/>
    <w:lvlOverride w:ilvl="0">
      <w:startOverride w:val="6"/>
    </w:lvlOverride>
  </w:num>
  <w:num w:numId="25">
    <w:abstractNumId w:val="23"/>
  </w:num>
  <w:num w:numId="26">
    <w:abstractNumId w:val="25"/>
  </w:num>
  <w:num w:numId="27">
    <w:abstractNumId w:val="13"/>
  </w:num>
  <w:num w:numId="28">
    <w:abstractNumId w:val="29"/>
  </w:num>
  <w:num w:numId="29">
    <w:abstractNumId w:val="0"/>
  </w:num>
  <w:num w:numId="30">
    <w:abstractNumId w:val="3"/>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
  </w:num>
  <w:num w:numId="35">
    <w:abstractNumId w:val="24"/>
  </w:num>
  <w:num w:numId="36">
    <w:abstractNumId w:val="9"/>
  </w:num>
  <w:num w:numId="37">
    <w:abstractNumId w:val="22"/>
  </w:num>
  <w:num w:numId="38">
    <w:abstractNumId w:val="22"/>
  </w:num>
  <w:num w:numId="39">
    <w:abstractNumId w:val="16"/>
  </w:num>
  <w:num w:numId="40">
    <w:abstractNumId w:val="16"/>
  </w:num>
  <w:num w:numId="41">
    <w:abstractNumId w:val="16"/>
  </w:num>
  <w:num w:numId="42">
    <w:abstractNumId w:val="16"/>
  </w:num>
  <w:num w:numId="43">
    <w:abstractNumId w:val="11"/>
  </w:num>
  <w:num w:numId="44">
    <w:abstractNumId w:val="11"/>
  </w:num>
  <w:num w:numId="45">
    <w:abstractNumId w:val="11"/>
  </w:num>
  <w:num w:numId="46">
    <w:abstractNumId w:val="11"/>
  </w:num>
  <w:num w:numId="4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teřina Slečková">
    <w15:presenceInfo w15:providerId="Windows Live" w15:userId="1725af6c67907a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00"/>
  <w:displayHorizontalDrawingGridEvery w:val="2"/>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1B7"/>
    <w:rsid w:val="00002B19"/>
    <w:rsid w:val="00003958"/>
    <w:rsid w:val="000105C2"/>
    <w:rsid w:val="00022AD0"/>
    <w:rsid w:val="000255A0"/>
    <w:rsid w:val="00027FD9"/>
    <w:rsid w:val="0003451D"/>
    <w:rsid w:val="00043A9A"/>
    <w:rsid w:val="00046E37"/>
    <w:rsid w:val="00046FB4"/>
    <w:rsid w:val="00050CEC"/>
    <w:rsid w:val="00057BD4"/>
    <w:rsid w:val="00060FB8"/>
    <w:rsid w:val="0006635D"/>
    <w:rsid w:val="00072FDE"/>
    <w:rsid w:val="00073E57"/>
    <w:rsid w:val="00075430"/>
    <w:rsid w:val="000759CC"/>
    <w:rsid w:val="000761F3"/>
    <w:rsid w:val="00093A90"/>
    <w:rsid w:val="000A784C"/>
    <w:rsid w:val="000B0C5B"/>
    <w:rsid w:val="000B1013"/>
    <w:rsid w:val="000B31AA"/>
    <w:rsid w:val="000B5889"/>
    <w:rsid w:val="000D09B6"/>
    <w:rsid w:val="000D0EFF"/>
    <w:rsid w:val="000D4F70"/>
    <w:rsid w:val="000E3603"/>
    <w:rsid w:val="000E48DE"/>
    <w:rsid w:val="000F016D"/>
    <w:rsid w:val="000F240B"/>
    <w:rsid w:val="000F6550"/>
    <w:rsid w:val="0010269E"/>
    <w:rsid w:val="0010455C"/>
    <w:rsid w:val="00104CEB"/>
    <w:rsid w:val="001065D2"/>
    <w:rsid w:val="00106CE8"/>
    <w:rsid w:val="00110198"/>
    <w:rsid w:val="001146B6"/>
    <w:rsid w:val="00125C09"/>
    <w:rsid w:val="001336D2"/>
    <w:rsid w:val="00133C82"/>
    <w:rsid w:val="00134169"/>
    <w:rsid w:val="00134221"/>
    <w:rsid w:val="0013686A"/>
    <w:rsid w:val="00146CC5"/>
    <w:rsid w:val="001472FB"/>
    <w:rsid w:val="00153186"/>
    <w:rsid w:val="0015325A"/>
    <w:rsid w:val="00156CAF"/>
    <w:rsid w:val="00157997"/>
    <w:rsid w:val="00165EEA"/>
    <w:rsid w:val="001707E5"/>
    <w:rsid w:val="00176234"/>
    <w:rsid w:val="00181773"/>
    <w:rsid w:val="00191F83"/>
    <w:rsid w:val="00196402"/>
    <w:rsid w:val="001A2D05"/>
    <w:rsid w:val="001B2A8A"/>
    <w:rsid w:val="001C3EC5"/>
    <w:rsid w:val="001C4A9B"/>
    <w:rsid w:val="001C6BE4"/>
    <w:rsid w:val="001C7D58"/>
    <w:rsid w:val="001D0E3C"/>
    <w:rsid w:val="001D22D1"/>
    <w:rsid w:val="001D4D61"/>
    <w:rsid w:val="001D560E"/>
    <w:rsid w:val="001E0F4E"/>
    <w:rsid w:val="001E2B7F"/>
    <w:rsid w:val="001F2490"/>
    <w:rsid w:val="001F26BA"/>
    <w:rsid w:val="001F5A12"/>
    <w:rsid w:val="001F6DF2"/>
    <w:rsid w:val="002012D5"/>
    <w:rsid w:val="00204784"/>
    <w:rsid w:val="00204E00"/>
    <w:rsid w:val="00206843"/>
    <w:rsid w:val="0021271F"/>
    <w:rsid w:val="00213022"/>
    <w:rsid w:val="0021419C"/>
    <w:rsid w:val="00217359"/>
    <w:rsid w:val="00220A36"/>
    <w:rsid w:val="002250E0"/>
    <w:rsid w:val="00232C34"/>
    <w:rsid w:val="0023602F"/>
    <w:rsid w:val="0023636F"/>
    <w:rsid w:val="00240F82"/>
    <w:rsid w:val="002429F0"/>
    <w:rsid w:val="00243249"/>
    <w:rsid w:val="002535AA"/>
    <w:rsid w:val="00253CDA"/>
    <w:rsid w:val="00257BB6"/>
    <w:rsid w:val="00260D38"/>
    <w:rsid w:val="00266459"/>
    <w:rsid w:val="00276E48"/>
    <w:rsid w:val="0028202C"/>
    <w:rsid w:val="002913FE"/>
    <w:rsid w:val="0029218C"/>
    <w:rsid w:val="00292261"/>
    <w:rsid w:val="002A653A"/>
    <w:rsid w:val="002A76F7"/>
    <w:rsid w:val="002B11C6"/>
    <w:rsid w:val="002B4E07"/>
    <w:rsid w:val="002C20AA"/>
    <w:rsid w:val="002C38AD"/>
    <w:rsid w:val="002D1087"/>
    <w:rsid w:val="002D64D0"/>
    <w:rsid w:val="002E0AE5"/>
    <w:rsid w:val="002E2F99"/>
    <w:rsid w:val="002E5669"/>
    <w:rsid w:val="002E6184"/>
    <w:rsid w:val="002E6D9B"/>
    <w:rsid w:val="002F693F"/>
    <w:rsid w:val="0030301B"/>
    <w:rsid w:val="0030665D"/>
    <w:rsid w:val="00313A47"/>
    <w:rsid w:val="00316511"/>
    <w:rsid w:val="00322E59"/>
    <w:rsid w:val="003356EB"/>
    <w:rsid w:val="003361FD"/>
    <w:rsid w:val="003365DF"/>
    <w:rsid w:val="0035219F"/>
    <w:rsid w:val="003552AC"/>
    <w:rsid w:val="00360572"/>
    <w:rsid w:val="0036178E"/>
    <w:rsid w:val="00370FA3"/>
    <w:rsid w:val="0037189A"/>
    <w:rsid w:val="0037631D"/>
    <w:rsid w:val="00377A68"/>
    <w:rsid w:val="00392C19"/>
    <w:rsid w:val="003945C1"/>
    <w:rsid w:val="003A0D7E"/>
    <w:rsid w:val="003B2958"/>
    <w:rsid w:val="003B3EF9"/>
    <w:rsid w:val="003B4A0F"/>
    <w:rsid w:val="003B69E8"/>
    <w:rsid w:val="003C09AC"/>
    <w:rsid w:val="003C6830"/>
    <w:rsid w:val="003C6DCB"/>
    <w:rsid w:val="003E7015"/>
    <w:rsid w:val="003E731E"/>
    <w:rsid w:val="003F0FC8"/>
    <w:rsid w:val="003F2E42"/>
    <w:rsid w:val="003F6F7C"/>
    <w:rsid w:val="00401CCB"/>
    <w:rsid w:val="00404167"/>
    <w:rsid w:val="00407766"/>
    <w:rsid w:val="0041352C"/>
    <w:rsid w:val="004145BB"/>
    <w:rsid w:val="004145C7"/>
    <w:rsid w:val="0042280B"/>
    <w:rsid w:val="00423CB4"/>
    <w:rsid w:val="00432DB3"/>
    <w:rsid w:val="00440CB2"/>
    <w:rsid w:val="00442688"/>
    <w:rsid w:val="004434AA"/>
    <w:rsid w:val="0045196A"/>
    <w:rsid w:val="00453DED"/>
    <w:rsid w:val="0046294C"/>
    <w:rsid w:val="004716F3"/>
    <w:rsid w:val="00472CFA"/>
    <w:rsid w:val="00475AD1"/>
    <w:rsid w:val="00493FC3"/>
    <w:rsid w:val="004A4227"/>
    <w:rsid w:val="004B2FCC"/>
    <w:rsid w:val="004B3129"/>
    <w:rsid w:val="004B60BE"/>
    <w:rsid w:val="004C0870"/>
    <w:rsid w:val="004C0EFB"/>
    <w:rsid w:val="004C20C6"/>
    <w:rsid w:val="004D3563"/>
    <w:rsid w:val="004F0AB9"/>
    <w:rsid w:val="00511974"/>
    <w:rsid w:val="00517BDA"/>
    <w:rsid w:val="00520292"/>
    <w:rsid w:val="005208F0"/>
    <w:rsid w:val="00522F81"/>
    <w:rsid w:val="0052600D"/>
    <w:rsid w:val="005271D2"/>
    <w:rsid w:val="00530524"/>
    <w:rsid w:val="00532E86"/>
    <w:rsid w:val="00541BDF"/>
    <w:rsid w:val="005538F1"/>
    <w:rsid w:val="005633EC"/>
    <w:rsid w:val="00565D2A"/>
    <w:rsid w:val="00566E6C"/>
    <w:rsid w:val="00570F91"/>
    <w:rsid w:val="0058140D"/>
    <w:rsid w:val="00587E84"/>
    <w:rsid w:val="00592389"/>
    <w:rsid w:val="00592447"/>
    <w:rsid w:val="005A0A9F"/>
    <w:rsid w:val="005A2E8E"/>
    <w:rsid w:val="005A3B52"/>
    <w:rsid w:val="005B4106"/>
    <w:rsid w:val="005B589D"/>
    <w:rsid w:val="005B640D"/>
    <w:rsid w:val="005C1DAB"/>
    <w:rsid w:val="005C293D"/>
    <w:rsid w:val="005C4BFB"/>
    <w:rsid w:val="005C56DD"/>
    <w:rsid w:val="005D1535"/>
    <w:rsid w:val="005D1CCD"/>
    <w:rsid w:val="005D2816"/>
    <w:rsid w:val="005E2FD4"/>
    <w:rsid w:val="005E6440"/>
    <w:rsid w:val="005E6E42"/>
    <w:rsid w:val="005E717C"/>
    <w:rsid w:val="005F4529"/>
    <w:rsid w:val="005F4B9D"/>
    <w:rsid w:val="005F70E6"/>
    <w:rsid w:val="00601198"/>
    <w:rsid w:val="00611389"/>
    <w:rsid w:val="00612348"/>
    <w:rsid w:val="006143DC"/>
    <w:rsid w:val="006238A6"/>
    <w:rsid w:val="0063152D"/>
    <w:rsid w:val="0065262B"/>
    <w:rsid w:val="0065716E"/>
    <w:rsid w:val="00661B76"/>
    <w:rsid w:val="006623E0"/>
    <w:rsid w:val="006628EC"/>
    <w:rsid w:val="00663B10"/>
    <w:rsid w:val="00664629"/>
    <w:rsid w:val="00665227"/>
    <w:rsid w:val="0067609D"/>
    <w:rsid w:val="0067680E"/>
    <w:rsid w:val="00677FEC"/>
    <w:rsid w:val="006844F8"/>
    <w:rsid w:val="00687803"/>
    <w:rsid w:val="00687831"/>
    <w:rsid w:val="00691C78"/>
    <w:rsid w:val="006928E0"/>
    <w:rsid w:val="00694F6C"/>
    <w:rsid w:val="006A38AE"/>
    <w:rsid w:val="006A4D62"/>
    <w:rsid w:val="006A647E"/>
    <w:rsid w:val="006B134D"/>
    <w:rsid w:val="006B3635"/>
    <w:rsid w:val="006B3E2B"/>
    <w:rsid w:val="006B4150"/>
    <w:rsid w:val="006B6374"/>
    <w:rsid w:val="006B6FF0"/>
    <w:rsid w:val="006B7251"/>
    <w:rsid w:val="006C0933"/>
    <w:rsid w:val="006C2D2D"/>
    <w:rsid w:val="006C372A"/>
    <w:rsid w:val="006C617C"/>
    <w:rsid w:val="006D0D7D"/>
    <w:rsid w:val="006D6C07"/>
    <w:rsid w:val="006D6F3C"/>
    <w:rsid w:val="006D73B3"/>
    <w:rsid w:val="006E0163"/>
    <w:rsid w:val="006E40A8"/>
    <w:rsid w:val="006E762B"/>
    <w:rsid w:val="006F00B9"/>
    <w:rsid w:val="006F3A49"/>
    <w:rsid w:val="006F6EAE"/>
    <w:rsid w:val="007024C2"/>
    <w:rsid w:val="00705110"/>
    <w:rsid w:val="00707729"/>
    <w:rsid w:val="0071170C"/>
    <w:rsid w:val="00714002"/>
    <w:rsid w:val="00724A2A"/>
    <w:rsid w:val="007334FE"/>
    <w:rsid w:val="00734FE8"/>
    <w:rsid w:val="007424BD"/>
    <w:rsid w:val="007435D7"/>
    <w:rsid w:val="00743E65"/>
    <w:rsid w:val="00756F13"/>
    <w:rsid w:val="00766351"/>
    <w:rsid w:val="00766583"/>
    <w:rsid w:val="00767F7B"/>
    <w:rsid w:val="00772916"/>
    <w:rsid w:val="00775698"/>
    <w:rsid w:val="00776552"/>
    <w:rsid w:val="00776E08"/>
    <w:rsid w:val="007847AF"/>
    <w:rsid w:val="007857EB"/>
    <w:rsid w:val="00794FA7"/>
    <w:rsid w:val="00795C59"/>
    <w:rsid w:val="007A09FD"/>
    <w:rsid w:val="007A0A2A"/>
    <w:rsid w:val="007A2CE0"/>
    <w:rsid w:val="007A426A"/>
    <w:rsid w:val="007B06A2"/>
    <w:rsid w:val="007B7130"/>
    <w:rsid w:val="007C14BA"/>
    <w:rsid w:val="007D02B6"/>
    <w:rsid w:val="007D14A5"/>
    <w:rsid w:val="007D291A"/>
    <w:rsid w:val="007D5823"/>
    <w:rsid w:val="007E1372"/>
    <w:rsid w:val="007E1DA2"/>
    <w:rsid w:val="007E4BCD"/>
    <w:rsid w:val="007F08D0"/>
    <w:rsid w:val="007F7785"/>
    <w:rsid w:val="0080125F"/>
    <w:rsid w:val="008022C2"/>
    <w:rsid w:val="0081085C"/>
    <w:rsid w:val="00816DE1"/>
    <w:rsid w:val="0082734F"/>
    <w:rsid w:val="0083250D"/>
    <w:rsid w:val="0084138A"/>
    <w:rsid w:val="008415C2"/>
    <w:rsid w:val="00842DDA"/>
    <w:rsid w:val="00843B10"/>
    <w:rsid w:val="008440B7"/>
    <w:rsid w:val="008601E2"/>
    <w:rsid w:val="00860562"/>
    <w:rsid w:val="00862B4C"/>
    <w:rsid w:val="00872F30"/>
    <w:rsid w:val="008767D2"/>
    <w:rsid w:val="00882D83"/>
    <w:rsid w:val="00884F81"/>
    <w:rsid w:val="00885B62"/>
    <w:rsid w:val="00885F26"/>
    <w:rsid w:val="0089328F"/>
    <w:rsid w:val="008A56BE"/>
    <w:rsid w:val="008A649D"/>
    <w:rsid w:val="008C113F"/>
    <w:rsid w:val="008D7DF1"/>
    <w:rsid w:val="008E3004"/>
    <w:rsid w:val="008E428C"/>
    <w:rsid w:val="008E539A"/>
    <w:rsid w:val="008E72E1"/>
    <w:rsid w:val="008F7410"/>
    <w:rsid w:val="009008D9"/>
    <w:rsid w:val="00906368"/>
    <w:rsid w:val="009166A4"/>
    <w:rsid w:val="00923FC9"/>
    <w:rsid w:val="00924BC3"/>
    <w:rsid w:val="009250CF"/>
    <w:rsid w:val="00930782"/>
    <w:rsid w:val="0093312C"/>
    <w:rsid w:val="009371AB"/>
    <w:rsid w:val="00945EAA"/>
    <w:rsid w:val="00947862"/>
    <w:rsid w:val="0095079E"/>
    <w:rsid w:val="009510A3"/>
    <w:rsid w:val="00956D2E"/>
    <w:rsid w:val="00971229"/>
    <w:rsid w:val="00980F87"/>
    <w:rsid w:val="00986E99"/>
    <w:rsid w:val="00991FD0"/>
    <w:rsid w:val="009941B7"/>
    <w:rsid w:val="00996B29"/>
    <w:rsid w:val="00997336"/>
    <w:rsid w:val="009A40B4"/>
    <w:rsid w:val="009A7AD2"/>
    <w:rsid w:val="009B5052"/>
    <w:rsid w:val="009B5223"/>
    <w:rsid w:val="009B5534"/>
    <w:rsid w:val="009C4591"/>
    <w:rsid w:val="009D1E7B"/>
    <w:rsid w:val="009D32C4"/>
    <w:rsid w:val="009D627D"/>
    <w:rsid w:val="009E598F"/>
    <w:rsid w:val="009E7D5E"/>
    <w:rsid w:val="009E7D61"/>
    <w:rsid w:val="009F633A"/>
    <w:rsid w:val="00A03196"/>
    <w:rsid w:val="00A04B6C"/>
    <w:rsid w:val="00A10A17"/>
    <w:rsid w:val="00A110B4"/>
    <w:rsid w:val="00A125F0"/>
    <w:rsid w:val="00A22AEC"/>
    <w:rsid w:val="00A26E06"/>
    <w:rsid w:val="00A279A3"/>
    <w:rsid w:val="00A30A52"/>
    <w:rsid w:val="00A32615"/>
    <w:rsid w:val="00A33584"/>
    <w:rsid w:val="00A34116"/>
    <w:rsid w:val="00A34FD1"/>
    <w:rsid w:val="00A3639F"/>
    <w:rsid w:val="00A462B7"/>
    <w:rsid w:val="00A462D8"/>
    <w:rsid w:val="00A467A8"/>
    <w:rsid w:val="00A5337D"/>
    <w:rsid w:val="00A54F4F"/>
    <w:rsid w:val="00A60547"/>
    <w:rsid w:val="00A61715"/>
    <w:rsid w:val="00A747B9"/>
    <w:rsid w:val="00A77970"/>
    <w:rsid w:val="00A94CFB"/>
    <w:rsid w:val="00A9574A"/>
    <w:rsid w:val="00A95E43"/>
    <w:rsid w:val="00A95EC1"/>
    <w:rsid w:val="00AA24E3"/>
    <w:rsid w:val="00AB01A6"/>
    <w:rsid w:val="00AB1C4C"/>
    <w:rsid w:val="00AB3919"/>
    <w:rsid w:val="00AD65DE"/>
    <w:rsid w:val="00B02BCE"/>
    <w:rsid w:val="00B067C7"/>
    <w:rsid w:val="00B0684D"/>
    <w:rsid w:val="00B0769A"/>
    <w:rsid w:val="00B078BE"/>
    <w:rsid w:val="00B139A2"/>
    <w:rsid w:val="00B1555C"/>
    <w:rsid w:val="00B171E9"/>
    <w:rsid w:val="00B17509"/>
    <w:rsid w:val="00B17CFE"/>
    <w:rsid w:val="00B20F76"/>
    <w:rsid w:val="00B214D6"/>
    <w:rsid w:val="00B25400"/>
    <w:rsid w:val="00B307B0"/>
    <w:rsid w:val="00B338D2"/>
    <w:rsid w:val="00B33D46"/>
    <w:rsid w:val="00B340E9"/>
    <w:rsid w:val="00B34D50"/>
    <w:rsid w:val="00B364E8"/>
    <w:rsid w:val="00B36EF4"/>
    <w:rsid w:val="00B37D05"/>
    <w:rsid w:val="00B40E7D"/>
    <w:rsid w:val="00B45C7D"/>
    <w:rsid w:val="00B55DE8"/>
    <w:rsid w:val="00B56023"/>
    <w:rsid w:val="00B6035B"/>
    <w:rsid w:val="00B61900"/>
    <w:rsid w:val="00B665B4"/>
    <w:rsid w:val="00B752B4"/>
    <w:rsid w:val="00B8792A"/>
    <w:rsid w:val="00B9149E"/>
    <w:rsid w:val="00B922A6"/>
    <w:rsid w:val="00BA6479"/>
    <w:rsid w:val="00BB198E"/>
    <w:rsid w:val="00BB2DFE"/>
    <w:rsid w:val="00BB4CCC"/>
    <w:rsid w:val="00BB5F1D"/>
    <w:rsid w:val="00BB7E02"/>
    <w:rsid w:val="00BC2A8D"/>
    <w:rsid w:val="00BD112E"/>
    <w:rsid w:val="00BD55C8"/>
    <w:rsid w:val="00BD70A5"/>
    <w:rsid w:val="00BD77DA"/>
    <w:rsid w:val="00BF0067"/>
    <w:rsid w:val="00BF3B97"/>
    <w:rsid w:val="00BF63BD"/>
    <w:rsid w:val="00BF6E39"/>
    <w:rsid w:val="00C12FB4"/>
    <w:rsid w:val="00C13F0B"/>
    <w:rsid w:val="00C1562C"/>
    <w:rsid w:val="00C16A2C"/>
    <w:rsid w:val="00C20233"/>
    <w:rsid w:val="00C20BB5"/>
    <w:rsid w:val="00C30D2F"/>
    <w:rsid w:val="00C30ED5"/>
    <w:rsid w:val="00C37E4C"/>
    <w:rsid w:val="00C40036"/>
    <w:rsid w:val="00C45955"/>
    <w:rsid w:val="00C51E70"/>
    <w:rsid w:val="00C52054"/>
    <w:rsid w:val="00C53713"/>
    <w:rsid w:val="00C53D92"/>
    <w:rsid w:val="00C56362"/>
    <w:rsid w:val="00C577F2"/>
    <w:rsid w:val="00C6090F"/>
    <w:rsid w:val="00C61810"/>
    <w:rsid w:val="00C619C5"/>
    <w:rsid w:val="00C61A5D"/>
    <w:rsid w:val="00C741D8"/>
    <w:rsid w:val="00C74794"/>
    <w:rsid w:val="00C75341"/>
    <w:rsid w:val="00C7788B"/>
    <w:rsid w:val="00C81C9B"/>
    <w:rsid w:val="00C87596"/>
    <w:rsid w:val="00C954B4"/>
    <w:rsid w:val="00CA2C97"/>
    <w:rsid w:val="00CA39E4"/>
    <w:rsid w:val="00CB7A64"/>
    <w:rsid w:val="00CC6624"/>
    <w:rsid w:val="00CC6D08"/>
    <w:rsid w:val="00CD687E"/>
    <w:rsid w:val="00CE4B99"/>
    <w:rsid w:val="00CE6F1C"/>
    <w:rsid w:val="00CF3E3F"/>
    <w:rsid w:val="00CF5CB2"/>
    <w:rsid w:val="00CF610F"/>
    <w:rsid w:val="00D07D42"/>
    <w:rsid w:val="00D10C0C"/>
    <w:rsid w:val="00D12272"/>
    <w:rsid w:val="00D12FBE"/>
    <w:rsid w:val="00D17FD4"/>
    <w:rsid w:val="00D22891"/>
    <w:rsid w:val="00D24EF0"/>
    <w:rsid w:val="00D314D1"/>
    <w:rsid w:val="00D350CD"/>
    <w:rsid w:val="00D35E62"/>
    <w:rsid w:val="00D36512"/>
    <w:rsid w:val="00D36D53"/>
    <w:rsid w:val="00D4185B"/>
    <w:rsid w:val="00D45FC6"/>
    <w:rsid w:val="00D52335"/>
    <w:rsid w:val="00D57D28"/>
    <w:rsid w:val="00D57F31"/>
    <w:rsid w:val="00D65C4F"/>
    <w:rsid w:val="00D65E95"/>
    <w:rsid w:val="00D67FC9"/>
    <w:rsid w:val="00D76128"/>
    <w:rsid w:val="00D802AA"/>
    <w:rsid w:val="00D81B65"/>
    <w:rsid w:val="00D82F72"/>
    <w:rsid w:val="00D84F51"/>
    <w:rsid w:val="00D852F0"/>
    <w:rsid w:val="00D876B3"/>
    <w:rsid w:val="00D877EA"/>
    <w:rsid w:val="00D92C33"/>
    <w:rsid w:val="00D93E71"/>
    <w:rsid w:val="00D96135"/>
    <w:rsid w:val="00D96404"/>
    <w:rsid w:val="00DA09C7"/>
    <w:rsid w:val="00DA52EB"/>
    <w:rsid w:val="00DB0F8B"/>
    <w:rsid w:val="00DB1025"/>
    <w:rsid w:val="00DB24F7"/>
    <w:rsid w:val="00DB4C18"/>
    <w:rsid w:val="00DB4C19"/>
    <w:rsid w:val="00DC14E8"/>
    <w:rsid w:val="00DC7B30"/>
    <w:rsid w:val="00DD098C"/>
    <w:rsid w:val="00DD19CD"/>
    <w:rsid w:val="00DE3967"/>
    <w:rsid w:val="00DE3A09"/>
    <w:rsid w:val="00DE4455"/>
    <w:rsid w:val="00DE747D"/>
    <w:rsid w:val="00DF07A3"/>
    <w:rsid w:val="00DF60B7"/>
    <w:rsid w:val="00E0030C"/>
    <w:rsid w:val="00E01F18"/>
    <w:rsid w:val="00E046D3"/>
    <w:rsid w:val="00E05A5D"/>
    <w:rsid w:val="00E067CB"/>
    <w:rsid w:val="00E1222F"/>
    <w:rsid w:val="00E15FD4"/>
    <w:rsid w:val="00E2048A"/>
    <w:rsid w:val="00E219A2"/>
    <w:rsid w:val="00E21E83"/>
    <w:rsid w:val="00E22216"/>
    <w:rsid w:val="00E238C2"/>
    <w:rsid w:val="00E24D23"/>
    <w:rsid w:val="00E33CCB"/>
    <w:rsid w:val="00E509A2"/>
    <w:rsid w:val="00E51F99"/>
    <w:rsid w:val="00E533F8"/>
    <w:rsid w:val="00E54FEB"/>
    <w:rsid w:val="00E63431"/>
    <w:rsid w:val="00E66CE7"/>
    <w:rsid w:val="00E72976"/>
    <w:rsid w:val="00E813EE"/>
    <w:rsid w:val="00EA451F"/>
    <w:rsid w:val="00EA5085"/>
    <w:rsid w:val="00EB02F4"/>
    <w:rsid w:val="00EB7940"/>
    <w:rsid w:val="00EB7D82"/>
    <w:rsid w:val="00EC63D2"/>
    <w:rsid w:val="00EC71EB"/>
    <w:rsid w:val="00ED00EA"/>
    <w:rsid w:val="00ED1571"/>
    <w:rsid w:val="00ED18DF"/>
    <w:rsid w:val="00ED1B4A"/>
    <w:rsid w:val="00ED49CA"/>
    <w:rsid w:val="00ED4DDE"/>
    <w:rsid w:val="00ED7C23"/>
    <w:rsid w:val="00EE061F"/>
    <w:rsid w:val="00EE2C7D"/>
    <w:rsid w:val="00EE3D2E"/>
    <w:rsid w:val="00EF1174"/>
    <w:rsid w:val="00EF48A1"/>
    <w:rsid w:val="00F05C4E"/>
    <w:rsid w:val="00F102E3"/>
    <w:rsid w:val="00F11312"/>
    <w:rsid w:val="00F1157B"/>
    <w:rsid w:val="00F1370B"/>
    <w:rsid w:val="00F234C6"/>
    <w:rsid w:val="00F2451D"/>
    <w:rsid w:val="00F31F6D"/>
    <w:rsid w:val="00F3201A"/>
    <w:rsid w:val="00F42E4A"/>
    <w:rsid w:val="00F44663"/>
    <w:rsid w:val="00F4658C"/>
    <w:rsid w:val="00F51155"/>
    <w:rsid w:val="00F514A5"/>
    <w:rsid w:val="00F53D30"/>
    <w:rsid w:val="00F61DA8"/>
    <w:rsid w:val="00F713F0"/>
    <w:rsid w:val="00F72069"/>
    <w:rsid w:val="00F74DFF"/>
    <w:rsid w:val="00F755E6"/>
    <w:rsid w:val="00F75FB7"/>
    <w:rsid w:val="00F76B0C"/>
    <w:rsid w:val="00F80878"/>
    <w:rsid w:val="00F80B82"/>
    <w:rsid w:val="00F8435F"/>
    <w:rsid w:val="00F8483C"/>
    <w:rsid w:val="00F85428"/>
    <w:rsid w:val="00F9431C"/>
    <w:rsid w:val="00FA07B2"/>
    <w:rsid w:val="00FA07FE"/>
    <w:rsid w:val="00FA4F18"/>
    <w:rsid w:val="00FB05C4"/>
    <w:rsid w:val="00FC0C6B"/>
    <w:rsid w:val="00FC4E71"/>
    <w:rsid w:val="00FC5195"/>
    <w:rsid w:val="00FC6421"/>
    <w:rsid w:val="00FC6425"/>
    <w:rsid w:val="00FC727A"/>
    <w:rsid w:val="00FC7D3B"/>
    <w:rsid w:val="00FD1DA9"/>
    <w:rsid w:val="00FD35BB"/>
    <w:rsid w:val="00FD45BA"/>
    <w:rsid w:val="00FD7CCB"/>
    <w:rsid w:val="00FE19EB"/>
    <w:rsid w:val="00FE1C4E"/>
    <w:rsid w:val="00FE4431"/>
    <w:rsid w:val="00FE47AA"/>
    <w:rsid w:val="00FE6CC1"/>
    <w:rsid w:val="00FF1CDA"/>
    <w:rsid w:val="00FF4DEB"/>
    <w:rsid w:val="00FF5266"/>
    <w:rsid w:val="00FF59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D9F471B"/>
  <w15:docId w15:val="{97533B51-C7A9-435D-A13D-E2BBCA08D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D5823"/>
  </w:style>
  <w:style w:type="paragraph" w:styleId="Nadpis1">
    <w:name w:val="heading 1"/>
    <w:basedOn w:val="Normln"/>
    <w:next w:val="Normln"/>
    <w:link w:val="Nadpis1Char"/>
    <w:qFormat/>
    <w:rsid w:val="00795C59"/>
    <w:pPr>
      <w:keepNext/>
      <w:jc w:val="center"/>
      <w:outlineLvl w:val="0"/>
    </w:pPr>
    <w:rPr>
      <w:rFonts w:ascii="Arial" w:hAnsi="Arial"/>
      <w:b/>
      <w:bCs/>
      <w:kern w:val="32"/>
      <w:sz w:val="28"/>
      <w:szCs w:val="32"/>
    </w:rPr>
  </w:style>
  <w:style w:type="paragraph" w:styleId="Nadpis2">
    <w:name w:val="heading 2"/>
    <w:basedOn w:val="Normln"/>
    <w:next w:val="Normln"/>
    <w:link w:val="Nadpis2Char"/>
    <w:semiHidden/>
    <w:unhideWhenUsed/>
    <w:qFormat/>
    <w:rsid w:val="00B2540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ka">
    <w:name w:val="Řádka"/>
    <w:rsid w:val="007D5823"/>
    <w:rPr>
      <w:rFonts w:ascii="Courier" w:hAnsi="Courier"/>
      <w:sz w:val="24"/>
    </w:rPr>
  </w:style>
  <w:style w:type="paragraph" w:styleId="Zhlav">
    <w:name w:val="header"/>
    <w:basedOn w:val="Normln"/>
    <w:link w:val="ZhlavChar"/>
    <w:uiPriority w:val="99"/>
    <w:rsid w:val="007D5823"/>
    <w:rPr>
      <w:rFonts w:ascii="Courier" w:hAnsi="Courier"/>
      <w:sz w:val="24"/>
    </w:rPr>
  </w:style>
  <w:style w:type="paragraph" w:styleId="Zpat">
    <w:name w:val="footer"/>
    <w:basedOn w:val="Normln"/>
    <w:rsid w:val="007D5823"/>
    <w:pPr>
      <w:tabs>
        <w:tab w:val="center" w:pos="4536"/>
        <w:tab w:val="right" w:pos="9072"/>
      </w:tabs>
    </w:pPr>
  </w:style>
  <w:style w:type="character" w:styleId="slostrnky">
    <w:name w:val="page number"/>
    <w:basedOn w:val="Standardnpsmoodstavce"/>
    <w:rsid w:val="007D5823"/>
  </w:style>
  <w:style w:type="paragraph" w:customStyle="1" w:styleId="Bodsmlouvy">
    <w:name w:val="Bod smlouvy"/>
    <w:basedOn w:val="Normln"/>
    <w:rsid w:val="007D5823"/>
    <w:pPr>
      <w:tabs>
        <w:tab w:val="left" w:pos="567"/>
      </w:tabs>
      <w:spacing w:before="120"/>
      <w:ind w:left="567" w:hanging="567"/>
      <w:jc w:val="both"/>
    </w:pPr>
  </w:style>
  <w:style w:type="paragraph" w:styleId="Nzev">
    <w:name w:val="Title"/>
    <w:basedOn w:val="Normln"/>
    <w:qFormat/>
    <w:rsid w:val="007D58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44" w:after="72" w:line="400" w:lineRule="exact"/>
      <w:jc w:val="center"/>
    </w:pPr>
    <w:rPr>
      <w:b/>
      <w:sz w:val="56"/>
    </w:rPr>
  </w:style>
  <w:style w:type="paragraph" w:customStyle="1" w:styleId="SML2">
    <w:name w:val="SML 2"/>
    <w:basedOn w:val="Normln"/>
    <w:rsid w:val="007D5823"/>
    <w:pPr>
      <w:numPr>
        <w:numId w:val="11"/>
      </w:numPr>
      <w:spacing w:after="120"/>
      <w:jc w:val="both"/>
    </w:pPr>
    <w:rPr>
      <w:rFonts w:ascii="Tahoma" w:hAnsi="Tahoma"/>
      <w:sz w:val="18"/>
      <w:szCs w:val="24"/>
    </w:rPr>
  </w:style>
  <w:style w:type="paragraph" w:customStyle="1" w:styleId="NADPISSML">
    <w:name w:val="NADPIS SML"/>
    <w:basedOn w:val="Normln"/>
    <w:rsid w:val="007D5823"/>
    <w:pPr>
      <w:keepNext/>
      <w:keepLines/>
      <w:spacing w:before="120"/>
      <w:jc w:val="center"/>
    </w:pPr>
    <w:rPr>
      <w:b/>
      <w:sz w:val="24"/>
    </w:rPr>
  </w:style>
  <w:style w:type="paragraph" w:customStyle="1" w:styleId="SML3">
    <w:name w:val="SML 3"/>
    <w:rsid w:val="007D5823"/>
    <w:pPr>
      <w:numPr>
        <w:numId w:val="4"/>
      </w:numPr>
      <w:jc w:val="both"/>
    </w:pPr>
    <w:rPr>
      <w:rFonts w:ascii="Tahoma" w:hAnsi="Tahoma"/>
      <w:sz w:val="18"/>
      <w:szCs w:val="24"/>
    </w:rPr>
  </w:style>
  <w:style w:type="paragraph" w:customStyle="1" w:styleId="SML4">
    <w:name w:val="SML4"/>
    <w:basedOn w:val="SML3"/>
    <w:rsid w:val="007D5823"/>
    <w:pPr>
      <w:numPr>
        <w:numId w:val="3"/>
      </w:numPr>
    </w:pPr>
    <w:rPr>
      <w:rFonts w:cs="Tahoma"/>
    </w:rPr>
  </w:style>
  <w:style w:type="paragraph" w:customStyle="1" w:styleId="SML5">
    <w:name w:val="SML5"/>
    <w:basedOn w:val="SML2"/>
    <w:rsid w:val="007D5823"/>
    <w:pPr>
      <w:numPr>
        <w:numId w:val="2"/>
      </w:numPr>
    </w:pPr>
  </w:style>
  <w:style w:type="paragraph" w:customStyle="1" w:styleId="SML6">
    <w:name w:val="SML6"/>
    <w:basedOn w:val="SML2"/>
    <w:rsid w:val="007D5823"/>
    <w:pPr>
      <w:numPr>
        <w:numId w:val="5"/>
      </w:numPr>
    </w:pPr>
  </w:style>
  <w:style w:type="paragraph" w:customStyle="1" w:styleId="SML7">
    <w:name w:val="SML7"/>
    <w:basedOn w:val="SML2"/>
    <w:rsid w:val="007D5823"/>
    <w:pPr>
      <w:numPr>
        <w:numId w:val="8"/>
      </w:numPr>
    </w:pPr>
  </w:style>
  <w:style w:type="paragraph" w:customStyle="1" w:styleId="SML8">
    <w:name w:val="SML8"/>
    <w:basedOn w:val="SML2"/>
    <w:rsid w:val="007D5823"/>
    <w:pPr>
      <w:numPr>
        <w:numId w:val="16"/>
      </w:numPr>
    </w:pPr>
  </w:style>
  <w:style w:type="paragraph" w:customStyle="1" w:styleId="SML9">
    <w:name w:val="SML9"/>
    <w:basedOn w:val="SML8"/>
    <w:rsid w:val="007D5823"/>
    <w:pPr>
      <w:numPr>
        <w:numId w:val="10"/>
      </w:numPr>
    </w:pPr>
  </w:style>
  <w:style w:type="paragraph" w:customStyle="1" w:styleId="SML10">
    <w:name w:val="SML10"/>
    <w:basedOn w:val="SML8"/>
    <w:rsid w:val="007D5823"/>
    <w:pPr>
      <w:numPr>
        <w:numId w:val="15"/>
      </w:numPr>
    </w:pPr>
  </w:style>
  <w:style w:type="paragraph" w:styleId="Textbubliny">
    <w:name w:val="Balloon Text"/>
    <w:basedOn w:val="Normln"/>
    <w:semiHidden/>
    <w:rsid w:val="007D5823"/>
    <w:rPr>
      <w:rFonts w:ascii="Tahoma" w:hAnsi="Tahoma" w:cs="Tahoma"/>
      <w:sz w:val="16"/>
      <w:szCs w:val="16"/>
    </w:rPr>
  </w:style>
  <w:style w:type="character" w:styleId="Hypertextovodkaz">
    <w:name w:val="Hyperlink"/>
    <w:rsid w:val="007D5823"/>
    <w:rPr>
      <w:color w:val="0000FF"/>
      <w:u w:val="single"/>
    </w:rPr>
  </w:style>
  <w:style w:type="character" w:styleId="Odkaznakoment">
    <w:name w:val="annotation reference"/>
    <w:semiHidden/>
    <w:rsid w:val="007D5823"/>
    <w:rPr>
      <w:sz w:val="16"/>
      <w:szCs w:val="16"/>
    </w:rPr>
  </w:style>
  <w:style w:type="paragraph" w:styleId="Textkomente">
    <w:name w:val="annotation text"/>
    <w:basedOn w:val="Normln"/>
    <w:link w:val="TextkomenteChar"/>
    <w:semiHidden/>
    <w:rsid w:val="007D5823"/>
  </w:style>
  <w:style w:type="paragraph" w:styleId="Pedmtkomente">
    <w:name w:val="annotation subject"/>
    <w:basedOn w:val="Textkomente"/>
    <w:next w:val="Textkomente"/>
    <w:semiHidden/>
    <w:rsid w:val="007D5823"/>
    <w:rPr>
      <w:b/>
      <w:bCs/>
    </w:rPr>
  </w:style>
  <w:style w:type="paragraph" w:styleId="Rozloendokumentu">
    <w:name w:val="Document Map"/>
    <w:basedOn w:val="Normln"/>
    <w:semiHidden/>
    <w:rsid w:val="00E72976"/>
    <w:pPr>
      <w:shd w:val="clear" w:color="auto" w:fill="000080"/>
    </w:pPr>
    <w:rPr>
      <w:rFonts w:ascii="Tahoma" w:hAnsi="Tahoma" w:cs="Tahoma"/>
    </w:rPr>
  </w:style>
  <w:style w:type="character" w:customStyle="1" w:styleId="ZhlavChar">
    <w:name w:val="Záhlaví Char"/>
    <w:link w:val="Zhlav"/>
    <w:uiPriority w:val="99"/>
    <w:rsid w:val="00795C59"/>
    <w:rPr>
      <w:rFonts w:ascii="Courier" w:hAnsi="Courier"/>
      <w:sz w:val="24"/>
    </w:rPr>
  </w:style>
  <w:style w:type="character" w:customStyle="1" w:styleId="Nadpis1Char">
    <w:name w:val="Nadpis 1 Char"/>
    <w:link w:val="Nadpis1"/>
    <w:rsid w:val="00795C59"/>
    <w:rPr>
      <w:rFonts w:ascii="Arial" w:eastAsia="Times New Roman" w:hAnsi="Arial" w:cs="Times New Roman"/>
      <w:b/>
      <w:bCs/>
      <w:kern w:val="32"/>
      <w:sz w:val="28"/>
      <w:szCs w:val="32"/>
    </w:rPr>
  </w:style>
  <w:style w:type="paragraph" w:styleId="Podnadpis">
    <w:name w:val="Subtitle"/>
    <w:basedOn w:val="Normln"/>
    <w:next w:val="Normln"/>
    <w:link w:val="PodnadpisChar"/>
    <w:uiPriority w:val="11"/>
    <w:qFormat/>
    <w:rsid w:val="00795C59"/>
    <w:pPr>
      <w:spacing w:before="120" w:after="120"/>
      <w:outlineLvl w:val="1"/>
    </w:pPr>
    <w:rPr>
      <w:rFonts w:ascii="Arial" w:hAnsi="Arial"/>
      <w:b/>
      <w:caps/>
      <w:sz w:val="24"/>
      <w:szCs w:val="24"/>
    </w:rPr>
  </w:style>
  <w:style w:type="character" w:customStyle="1" w:styleId="PodnadpisChar">
    <w:name w:val="Podnadpis Char"/>
    <w:link w:val="Podnadpis"/>
    <w:uiPriority w:val="11"/>
    <w:rsid w:val="00795C59"/>
    <w:rPr>
      <w:rFonts w:ascii="Arial" w:eastAsia="Times New Roman" w:hAnsi="Arial" w:cs="Times New Roman"/>
      <w:b/>
      <w:caps/>
      <w:sz w:val="24"/>
      <w:szCs w:val="24"/>
    </w:rPr>
  </w:style>
  <w:style w:type="paragraph" w:styleId="Odstavecseseznamem">
    <w:name w:val="List Paragraph"/>
    <w:basedOn w:val="Normln"/>
    <w:uiPriority w:val="34"/>
    <w:qFormat/>
    <w:rsid w:val="002B11C6"/>
    <w:pPr>
      <w:ind w:left="708"/>
    </w:pPr>
  </w:style>
  <w:style w:type="character" w:customStyle="1" w:styleId="TextkomenteChar">
    <w:name w:val="Text komentáře Char"/>
    <w:basedOn w:val="Standardnpsmoodstavce"/>
    <w:link w:val="Textkomente"/>
    <w:semiHidden/>
    <w:rsid w:val="00980F87"/>
  </w:style>
  <w:style w:type="paragraph" w:styleId="Zkladntext">
    <w:name w:val="Body Text"/>
    <w:basedOn w:val="Normln"/>
    <w:link w:val="ZkladntextChar"/>
    <w:rsid w:val="00472CFA"/>
    <w:pPr>
      <w:widowControl w:val="0"/>
      <w:suppressAutoHyphens/>
      <w:spacing w:after="120"/>
    </w:pPr>
    <w:rPr>
      <w:rFonts w:eastAsia="Arial"/>
      <w:kern w:val="1"/>
      <w:sz w:val="24"/>
      <w:szCs w:val="24"/>
    </w:rPr>
  </w:style>
  <w:style w:type="character" w:customStyle="1" w:styleId="ZkladntextChar">
    <w:name w:val="Základní text Char"/>
    <w:basedOn w:val="Standardnpsmoodstavce"/>
    <w:link w:val="Zkladntext"/>
    <w:rsid w:val="00472CFA"/>
    <w:rPr>
      <w:rFonts w:eastAsia="Arial"/>
      <w:kern w:val="1"/>
      <w:sz w:val="24"/>
      <w:szCs w:val="24"/>
    </w:rPr>
  </w:style>
  <w:style w:type="paragraph" w:customStyle="1" w:styleId="Normln1">
    <w:name w:val="Normální1"/>
    <w:basedOn w:val="Normln"/>
    <w:rsid w:val="005A3B52"/>
    <w:pPr>
      <w:widowControl w:val="0"/>
    </w:pPr>
    <w:rPr>
      <w:color w:val="000000"/>
      <w:sz w:val="24"/>
    </w:rPr>
  </w:style>
  <w:style w:type="character" w:customStyle="1" w:styleId="Nevyeenzmnka1">
    <w:name w:val="Nevyřešená zmínka1"/>
    <w:basedOn w:val="Standardnpsmoodstavce"/>
    <w:uiPriority w:val="99"/>
    <w:semiHidden/>
    <w:unhideWhenUsed/>
    <w:rsid w:val="00F3201A"/>
    <w:rPr>
      <w:color w:val="605E5C"/>
      <w:shd w:val="clear" w:color="auto" w:fill="E1DFDD"/>
    </w:rPr>
  </w:style>
  <w:style w:type="character" w:styleId="Nevyeenzmnka">
    <w:name w:val="Unresolved Mention"/>
    <w:basedOn w:val="Standardnpsmoodstavce"/>
    <w:uiPriority w:val="99"/>
    <w:semiHidden/>
    <w:unhideWhenUsed/>
    <w:rsid w:val="006F3A49"/>
    <w:rPr>
      <w:color w:val="605E5C"/>
      <w:shd w:val="clear" w:color="auto" w:fill="E1DFDD"/>
    </w:rPr>
  </w:style>
  <w:style w:type="character" w:customStyle="1" w:styleId="Nadpis2Char">
    <w:name w:val="Nadpis 2 Char"/>
    <w:basedOn w:val="Standardnpsmoodstavce"/>
    <w:link w:val="Nadpis2"/>
    <w:semiHidden/>
    <w:rsid w:val="00B2540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229">
      <w:bodyDiv w:val="1"/>
      <w:marLeft w:val="0"/>
      <w:marRight w:val="0"/>
      <w:marTop w:val="0"/>
      <w:marBottom w:val="0"/>
      <w:divBdr>
        <w:top w:val="none" w:sz="0" w:space="0" w:color="auto"/>
        <w:left w:val="none" w:sz="0" w:space="0" w:color="auto"/>
        <w:bottom w:val="none" w:sz="0" w:space="0" w:color="auto"/>
        <w:right w:val="none" w:sz="0" w:space="0" w:color="auto"/>
      </w:divBdr>
    </w:div>
    <w:div w:id="169024925">
      <w:bodyDiv w:val="1"/>
      <w:marLeft w:val="0"/>
      <w:marRight w:val="0"/>
      <w:marTop w:val="0"/>
      <w:marBottom w:val="0"/>
      <w:divBdr>
        <w:top w:val="none" w:sz="0" w:space="0" w:color="auto"/>
        <w:left w:val="none" w:sz="0" w:space="0" w:color="auto"/>
        <w:bottom w:val="none" w:sz="0" w:space="0" w:color="auto"/>
        <w:right w:val="none" w:sz="0" w:space="0" w:color="auto"/>
      </w:divBdr>
    </w:div>
    <w:div w:id="387458304">
      <w:bodyDiv w:val="1"/>
      <w:marLeft w:val="0"/>
      <w:marRight w:val="0"/>
      <w:marTop w:val="0"/>
      <w:marBottom w:val="0"/>
      <w:divBdr>
        <w:top w:val="none" w:sz="0" w:space="0" w:color="auto"/>
        <w:left w:val="none" w:sz="0" w:space="0" w:color="auto"/>
        <w:bottom w:val="none" w:sz="0" w:space="0" w:color="auto"/>
        <w:right w:val="none" w:sz="0" w:space="0" w:color="auto"/>
      </w:divBdr>
    </w:div>
    <w:div w:id="592010609">
      <w:bodyDiv w:val="1"/>
      <w:marLeft w:val="0"/>
      <w:marRight w:val="0"/>
      <w:marTop w:val="0"/>
      <w:marBottom w:val="0"/>
      <w:divBdr>
        <w:top w:val="none" w:sz="0" w:space="0" w:color="auto"/>
        <w:left w:val="none" w:sz="0" w:space="0" w:color="auto"/>
        <w:bottom w:val="none" w:sz="0" w:space="0" w:color="auto"/>
        <w:right w:val="none" w:sz="0" w:space="0" w:color="auto"/>
      </w:divBdr>
    </w:div>
    <w:div w:id="986974508">
      <w:bodyDiv w:val="1"/>
      <w:marLeft w:val="0"/>
      <w:marRight w:val="0"/>
      <w:marTop w:val="0"/>
      <w:marBottom w:val="0"/>
      <w:divBdr>
        <w:top w:val="none" w:sz="0" w:space="0" w:color="auto"/>
        <w:left w:val="none" w:sz="0" w:space="0" w:color="auto"/>
        <w:bottom w:val="none" w:sz="0" w:space="0" w:color="auto"/>
        <w:right w:val="none" w:sz="0" w:space="0" w:color="auto"/>
      </w:divBdr>
    </w:div>
    <w:div w:id="1135369786">
      <w:bodyDiv w:val="1"/>
      <w:marLeft w:val="0"/>
      <w:marRight w:val="0"/>
      <w:marTop w:val="0"/>
      <w:marBottom w:val="0"/>
      <w:divBdr>
        <w:top w:val="none" w:sz="0" w:space="0" w:color="auto"/>
        <w:left w:val="none" w:sz="0" w:space="0" w:color="auto"/>
        <w:bottom w:val="none" w:sz="0" w:space="0" w:color="auto"/>
        <w:right w:val="none" w:sz="0" w:space="0" w:color="auto"/>
      </w:divBdr>
    </w:div>
    <w:div w:id="1232959045">
      <w:bodyDiv w:val="1"/>
      <w:marLeft w:val="0"/>
      <w:marRight w:val="0"/>
      <w:marTop w:val="0"/>
      <w:marBottom w:val="0"/>
      <w:divBdr>
        <w:top w:val="none" w:sz="0" w:space="0" w:color="auto"/>
        <w:left w:val="none" w:sz="0" w:space="0" w:color="auto"/>
        <w:bottom w:val="none" w:sz="0" w:space="0" w:color="auto"/>
        <w:right w:val="none" w:sz="0" w:space="0" w:color="auto"/>
      </w:divBdr>
    </w:div>
    <w:div w:id="1259219736">
      <w:bodyDiv w:val="1"/>
      <w:marLeft w:val="0"/>
      <w:marRight w:val="0"/>
      <w:marTop w:val="0"/>
      <w:marBottom w:val="0"/>
      <w:divBdr>
        <w:top w:val="none" w:sz="0" w:space="0" w:color="auto"/>
        <w:left w:val="none" w:sz="0" w:space="0" w:color="auto"/>
        <w:bottom w:val="none" w:sz="0" w:space="0" w:color="auto"/>
        <w:right w:val="none" w:sz="0" w:space="0" w:color="auto"/>
      </w:divBdr>
    </w:div>
    <w:div w:id="1655335526">
      <w:bodyDiv w:val="1"/>
      <w:marLeft w:val="0"/>
      <w:marRight w:val="0"/>
      <w:marTop w:val="0"/>
      <w:marBottom w:val="0"/>
      <w:divBdr>
        <w:top w:val="none" w:sz="0" w:space="0" w:color="auto"/>
        <w:left w:val="none" w:sz="0" w:space="0" w:color="auto"/>
        <w:bottom w:val="none" w:sz="0" w:space="0" w:color="auto"/>
        <w:right w:val="none" w:sz="0" w:space="0" w:color="auto"/>
      </w:divBdr>
    </w:div>
    <w:div w:id="2006351279">
      <w:bodyDiv w:val="1"/>
      <w:marLeft w:val="0"/>
      <w:marRight w:val="0"/>
      <w:marTop w:val="0"/>
      <w:marBottom w:val="0"/>
      <w:divBdr>
        <w:top w:val="none" w:sz="0" w:space="0" w:color="auto"/>
        <w:left w:val="none" w:sz="0" w:space="0" w:color="auto"/>
        <w:bottom w:val="none" w:sz="0" w:space="0" w:color="auto"/>
        <w:right w:val="none" w:sz="0" w:space="0" w:color="auto"/>
      </w:divBdr>
    </w:div>
    <w:div w:id="211747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75532-1119-41DD-8238-4A1CA8CE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2757</Words>
  <Characters>16269</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Microsoft</Company>
  <LinksUpToDate>false</LinksUpToDate>
  <CharactersWithSpaces>18989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Ing. Marek Piech</dc:creator>
  <cp:lastModifiedBy>stary</cp:lastModifiedBy>
  <cp:revision>16</cp:revision>
  <cp:lastPrinted>2019-02-01T11:21:00Z</cp:lastPrinted>
  <dcterms:created xsi:type="dcterms:W3CDTF">2019-11-14T13:44:00Z</dcterms:created>
  <dcterms:modified xsi:type="dcterms:W3CDTF">2020-11-13T11:06:00Z</dcterms:modified>
</cp:coreProperties>
</file>